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Понятие международного права, основные особенности.</w:t>
      </w: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Источники международного права.</w:t>
      </w: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В пункте 1 студент должен дать определение международного пра</w:t>
      </w:r>
      <w:r>
        <w:rPr>
          <w:rFonts w:ascii="Times New Roman" w:hAnsi="Times New Roman"/>
          <w:color w:val="000000"/>
          <w:sz w:val="28"/>
        </w:rPr>
        <w:softHyphen/>
        <w:t>ва со ссылками на труды российских и зарубежных ученых и международ</w:t>
      </w:r>
      <w:r>
        <w:rPr>
          <w:rFonts w:ascii="Times New Roman" w:hAnsi="Times New Roman"/>
          <w:color w:val="000000"/>
          <w:sz w:val="28"/>
        </w:rPr>
        <w:softHyphen/>
        <w:t>ные док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softHyphen/>
        <w:t>менты, а также раскрыть юридическое содержание особенностей междунаро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softHyphen/>
        <w:t xml:space="preserve">ного права (порядок </w:t>
      </w:r>
      <w:proofErr w:type="spellStart"/>
      <w:r>
        <w:rPr>
          <w:rFonts w:ascii="Times New Roman" w:hAnsi="Times New Roman"/>
          <w:color w:val="000000"/>
          <w:sz w:val="28"/>
        </w:rPr>
        <w:t>нормообразования</w:t>
      </w:r>
      <w:proofErr w:type="spellEnd"/>
      <w:r>
        <w:rPr>
          <w:rFonts w:ascii="Times New Roman" w:hAnsi="Times New Roman"/>
          <w:color w:val="000000"/>
          <w:sz w:val="28"/>
        </w:rPr>
        <w:t>, особый предмет право</w:t>
      </w:r>
      <w:r>
        <w:rPr>
          <w:rFonts w:ascii="Times New Roman" w:hAnsi="Times New Roman"/>
          <w:color w:val="000000"/>
          <w:sz w:val="28"/>
        </w:rPr>
        <w:softHyphen/>
        <w:t>вого регулир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softHyphen/>
        <w:t>вания, особые субъекты и объекты международного права, особый порядок  принуждения) с обязательным приведением конкретных примеров из междуна</w:t>
      </w:r>
      <w:r>
        <w:rPr>
          <w:rFonts w:ascii="Times New Roman" w:hAnsi="Times New Roman"/>
          <w:color w:val="000000"/>
          <w:sz w:val="28"/>
        </w:rPr>
        <w:softHyphen/>
        <w:t>родной практ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ки государств и соответствующих конвенции.</w:t>
      </w:r>
      <w:proofErr w:type="gramEnd"/>
    </w:p>
    <w:p w:rsidR="00DB5041" w:rsidRDefault="00DB5041" w:rsidP="00DB5041">
      <w:pPr>
        <w:pStyle w:val="3"/>
        <w:spacing w:line="288" w:lineRule="auto"/>
        <w:jc w:val="both"/>
      </w:pPr>
      <w:r>
        <w:t>В пункте 2 должно быть дано определение понятия «источники междун</w:t>
      </w:r>
      <w:r>
        <w:t>а</w:t>
      </w:r>
      <w:r>
        <w:softHyphen/>
        <w:t>родного права» и раскрыты сами источники (международный договор и межд</w:t>
      </w:r>
      <w:r>
        <w:t>у</w:t>
      </w:r>
      <w:r>
        <w:softHyphen/>
        <w:t>народный обычай) с конкретными примерами. Должны быть указаны и вспом</w:t>
      </w:r>
      <w:r>
        <w:t>о</w:t>
      </w:r>
      <w:r>
        <w:softHyphen/>
        <w:t>гательные источники с раскрытием всех видов таких источников, сопрово</w:t>
      </w:r>
      <w:r>
        <w:t>ж</w:t>
      </w:r>
      <w:r>
        <w:softHyphen/>
        <w:t>денных соответствующими примерами (резолюции Генеральной Ассамбл</w:t>
      </w:r>
      <w:proofErr w:type="gramStart"/>
      <w:r>
        <w:t>еи ОО</w:t>
      </w:r>
      <w:proofErr w:type="gramEnd"/>
      <w:r>
        <w:t>Н, решения Совета Безопасности ООН, Международного Суда ООН итог</w:t>
      </w:r>
      <w:r>
        <w:t>о</w:t>
      </w:r>
      <w:r>
        <w:softHyphen/>
        <w:t>выми документами международных межправительственных организаций с то</w:t>
      </w:r>
      <w:r>
        <w:t>ч</w:t>
      </w:r>
      <w:r>
        <w:t>ки зрения обязательного или рекомендательного их характера).</w:t>
      </w:r>
    </w:p>
    <w:p w:rsidR="00DB5041" w:rsidRDefault="00DB5041" w:rsidP="00DB5041">
      <w:pPr>
        <w:pStyle w:val="2"/>
        <w:spacing w:line="288" w:lineRule="auto"/>
      </w:pPr>
      <w:r>
        <w:t xml:space="preserve">Литература к теме </w:t>
      </w:r>
      <w:r>
        <w:rPr>
          <w:lang w:val="en-US"/>
        </w:rPr>
        <w:t>I</w:t>
      </w:r>
      <w:r>
        <w:t xml:space="preserve"> подробно указана в п. 10 УМК (обязательная литер</w:t>
      </w:r>
      <w:r>
        <w:t>а</w:t>
      </w:r>
      <w:r>
        <w:softHyphen/>
        <w:t xml:space="preserve">тура ко всем темам и конкретно к теме </w:t>
      </w:r>
      <w:r>
        <w:rPr>
          <w:lang w:val="en-US"/>
        </w:rPr>
        <w:t>I</w:t>
      </w:r>
      <w:r>
        <w:t xml:space="preserve"> по главе </w:t>
      </w:r>
      <w:r>
        <w:rPr>
          <w:lang w:val="en-US"/>
        </w:rPr>
        <w:t>I</w:t>
      </w:r>
      <w:r>
        <w:t xml:space="preserve"> Понятие международного права).</w:t>
      </w:r>
    </w:p>
    <w:p w:rsidR="00DB5041" w:rsidRDefault="00DB5041" w:rsidP="00DB5041">
      <w:pPr>
        <w:pStyle w:val="2"/>
        <w:spacing w:line="288" w:lineRule="auto"/>
        <w:ind w:firstLine="709"/>
        <w:rPr>
          <w:b/>
        </w:rPr>
      </w:pPr>
    </w:p>
    <w:p w:rsidR="00DB5041" w:rsidRDefault="00DB5041" w:rsidP="00DB5041">
      <w:pPr>
        <w:pStyle w:val="2"/>
        <w:spacing w:line="288" w:lineRule="auto"/>
        <w:ind w:firstLine="709"/>
        <w:rPr>
          <w:b/>
        </w:rPr>
      </w:pPr>
    </w:p>
    <w:p w:rsidR="00DB5041" w:rsidRDefault="00DB5041" w:rsidP="00DB5041">
      <w:pPr>
        <w:pStyle w:val="2"/>
        <w:spacing w:line="288" w:lineRule="auto"/>
        <w:ind w:firstLine="709"/>
        <w:rPr>
          <w:b/>
        </w:rPr>
      </w:pPr>
      <w:r>
        <w:rPr>
          <w:b/>
        </w:rPr>
        <w:t>Методические указания по выполнению контрольной раб</w:t>
      </w:r>
      <w:r>
        <w:rPr>
          <w:b/>
        </w:rPr>
        <w:t>о</w:t>
      </w:r>
      <w:r>
        <w:rPr>
          <w:b/>
        </w:rPr>
        <w:t>ты</w:t>
      </w:r>
    </w:p>
    <w:p w:rsidR="00DB5041" w:rsidRDefault="00DB5041" w:rsidP="00DB5041">
      <w:pPr>
        <w:pStyle w:val="2"/>
        <w:spacing w:line="288" w:lineRule="auto"/>
      </w:pPr>
      <w:r>
        <w:t>Прежде чем пр</w:t>
      </w:r>
      <w:r>
        <w:t>и</w:t>
      </w:r>
      <w:r>
        <w:t>ступить к выполнению работы, необходимо внимательно изучить ме</w:t>
      </w:r>
      <w:r>
        <w:softHyphen/>
        <w:t>тодические указания, подобрать необходимую литературу и норм</w:t>
      </w:r>
      <w:r>
        <w:t>а</w:t>
      </w:r>
      <w:r>
        <w:softHyphen/>
        <w:t>тивные документы. Первый вопрос – теоретический. Нужно дать необходимые определения, сделать теоретический анализ соответствующего международн</w:t>
      </w:r>
      <w:r>
        <w:t>о</w:t>
      </w:r>
      <w:r>
        <w:t>го документа (документов), обязательно сопрово</w:t>
      </w:r>
      <w:r>
        <w:softHyphen/>
        <w:t>див те</w:t>
      </w:r>
      <w:proofErr w:type="gramStart"/>
      <w:r>
        <w:t>кст сс</w:t>
      </w:r>
      <w:proofErr w:type="gramEnd"/>
      <w:r>
        <w:t>ылками на труды российских и зарубежных ученых и приме</w:t>
      </w:r>
      <w:r>
        <w:softHyphen/>
        <w:t>рами из международной практики г</w:t>
      </w:r>
      <w:r>
        <w:t>о</w:t>
      </w:r>
      <w:r>
        <w:softHyphen/>
        <w:t>сударств. Сноски в нижней части страниц должны делаться в соответствии с существующими в РГТЭУ правил</w:t>
      </w:r>
      <w:r>
        <w:t>а</w:t>
      </w:r>
      <w:r>
        <w:t>ми.</w:t>
      </w:r>
    </w:p>
    <w:p w:rsidR="00DB5041" w:rsidRDefault="00DB5041" w:rsidP="00DB5041">
      <w:pPr>
        <w:pStyle w:val="2"/>
        <w:spacing w:line="288" w:lineRule="auto"/>
      </w:pPr>
      <w:r>
        <w:t>Второй вопрос касается анализа конкретного международного доку</w:t>
      </w:r>
      <w:r>
        <w:softHyphen/>
      </w:r>
      <w:r>
        <w:lastRenderedPageBreak/>
        <w:t>мента или юридического факта (события), который нужно сопроводить ва</w:t>
      </w:r>
      <w:r>
        <w:softHyphen/>
        <w:t>шими соб</w:t>
      </w:r>
      <w:r>
        <w:softHyphen/>
        <w:t>ственными комментариями, выводами и предложениями с учетом законод</w:t>
      </w:r>
      <w:r>
        <w:t>а</w:t>
      </w:r>
      <w:r>
        <w:softHyphen/>
        <w:t>тельства России и международной практики государств.</w:t>
      </w: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Работа должна соответствовать начальному уровню научного иссле</w:t>
      </w:r>
      <w:r>
        <w:rPr>
          <w:rFonts w:ascii="Times New Roman" w:hAnsi="Times New Roman"/>
          <w:color w:val="000000"/>
          <w:sz w:val="28"/>
        </w:rPr>
        <w:softHyphen/>
        <w:t>дова</w:t>
      </w:r>
      <w:r>
        <w:rPr>
          <w:rFonts w:ascii="Times New Roman" w:hAnsi="Times New Roman"/>
          <w:color w:val="000000"/>
          <w:sz w:val="28"/>
        </w:rPr>
        <w:softHyphen/>
        <w:t>ния; оба вопроса должны быть раскрыты самостоятельно, без тексту</w:t>
      </w:r>
      <w:r>
        <w:rPr>
          <w:rFonts w:ascii="Times New Roman" w:hAnsi="Times New Roman"/>
          <w:color w:val="000000"/>
          <w:sz w:val="28"/>
        </w:rPr>
        <w:softHyphen/>
        <w:t>альной пе</w:t>
      </w:r>
      <w:r>
        <w:rPr>
          <w:rFonts w:ascii="Times New Roman" w:hAnsi="Times New Roman"/>
          <w:color w:val="000000"/>
          <w:sz w:val="28"/>
        </w:rPr>
        <w:softHyphen/>
        <w:t>реписки чужих трудов, учебников и текстов международных документов.</w:t>
      </w:r>
    </w:p>
    <w:p w:rsidR="00DB5041" w:rsidRDefault="00DB5041" w:rsidP="00DB5041">
      <w:pPr>
        <w:pStyle w:val="2"/>
        <w:spacing w:line="288" w:lineRule="auto"/>
      </w:pPr>
      <w:r>
        <w:t>Студент должен уметь сделать краткий анализ документов, самостоя</w:t>
      </w:r>
      <w:r>
        <w:softHyphen/>
        <w:t>тельные выводы и предложения. Списывание с чужих работ, с учебников и Ин</w:t>
      </w:r>
      <w:r>
        <w:softHyphen/>
        <w:t>тернета категорически запрещается. Такие работы будут возвращаться с треб</w:t>
      </w:r>
      <w:r>
        <w:t>о</w:t>
      </w:r>
      <w:r>
        <w:softHyphen/>
        <w:t>ва</w:t>
      </w:r>
      <w:r>
        <w:softHyphen/>
        <w:t>нием самостоятельного выполнения и неудовлетворительной оценкой.</w:t>
      </w:r>
    </w:p>
    <w:p w:rsidR="00DB5041" w:rsidRDefault="00DB5041" w:rsidP="00DB5041">
      <w:pPr>
        <w:pStyle w:val="2"/>
        <w:spacing w:line="288" w:lineRule="auto"/>
      </w:pPr>
      <w:r>
        <w:t>Работа может получить оценки: «зачтено», «зачтено с вопросами» или «</w:t>
      </w:r>
      <w:proofErr w:type="spellStart"/>
      <w:r>
        <w:t>незачтено</w:t>
      </w:r>
      <w:proofErr w:type="spellEnd"/>
      <w:r>
        <w:t>». В рецензии, получаемой студентом, будут поставлены вопросы, которые не получили освещения в работе (или освещены неправильно) и на ко</w:t>
      </w:r>
      <w:r>
        <w:softHyphen/>
        <w:t>торые необходимо будет ответить на собеседов</w:t>
      </w:r>
      <w:r>
        <w:t>а</w:t>
      </w:r>
      <w:r>
        <w:t>нии по контрольной ра</w:t>
      </w:r>
      <w:r>
        <w:softHyphen/>
        <w:t>боте до начала сессии или во время консультации на экзаменационной сессии. Получив оценку "зачтено" за контрольную работу, студент допускается к экзамену.</w:t>
      </w: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Контрольная работа должна быть представлена методисту </w:t>
      </w:r>
      <w:r>
        <w:rPr>
          <w:rFonts w:ascii="Times New Roman" w:hAnsi="Times New Roman" w:cs="Times New Roman"/>
          <w:b/>
          <w:sz w:val="28"/>
        </w:rPr>
        <w:t>за одну не</w:t>
      </w:r>
      <w:r>
        <w:rPr>
          <w:rFonts w:ascii="Times New Roman" w:hAnsi="Times New Roman" w:cs="Times New Roman"/>
          <w:b/>
          <w:sz w:val="28"/>
        </w:rPr>
        <w:softHyphen/>
        <w:t>делю</w:t>
      </w:r>
      <w:r>
        <w:rPr>
          <w:rFonts w:ascii="Times New Roman" w:hAnsi="Times New Roman" w:cs="Times New Roman"/>
          <w:sz w:val="28"/>
        </w:rPr>
        <w:t xml:space="preserve"> до начала учебно-экзаменационной сессии (с учетом пересылки по почте или лично). Студент получает только рецензию, сама работа возвращается в конце текущего учебного года, о чем необходимо на консультации предупре</w:t>
      </w:r>
      <w:r>
        <w:rPr>
          <w:rFonts w:ascii="Times New Roman" w:hAnsi="Times New Roman" w:cs="Times New Roman"/>
          <w:sz w:val="28"/>
        </w:rPr>
        <w:softHyphen/>
        <w:t>дить преподав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теля.</w:t>
      </w:r>
    </w:p>
    <w:p w:rsidR="00DB5041" w:rsidRDefault="00DB5041" w:rsidP="00DB5041">
      <w:pPr>
        <w:pStyle w:val="2"/>
        <w:spacing w:line="288" w:lineRule="auto"/>
      </w:pPr>
      <w:r>
        <w:t>Студент должен выполнить работу в полном соответствии с методич</w:t>
      </w:r>
      <w:r>
        <w:t>е</w:t>
      </w:r>
      <w:r>
        <w:softHyphen/>
        <w:t>скими указаниями без изменения указанных двух пунктов темы или каких-либо добавлений.</w:t>
      </w:r>
    </w:p>
    <w:p w:rsidR="00DB5041" w:rsidRDefault="00DB5041" w:rsidP="00DB5041">
      <w:pPr>
        <w:pStyle w:val="2"/>
        <w:spacing w:line="288" w:lineRule="auto"/>
      </w:pPr>
      <w:r>
        <w:t>При отрицательной оценке контрольной работы студенту будет пред</w:t>
      </w:r>
      <w:r>
        <w:softHyphen/>
        <w:t>ло</w:t>
      </w:r>
      <w:r>
        <w:softHyphen/>
        <w:t>жена новая тема из числа тем, указанных в методических указаниях.</w:t>
      </w: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Работа должна содержать: план контрольной работы с введением и 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softHyphen/>
        <w:t>ключением в строгом соот</w:t>
      </w:r>
      <w:r>
        <w:rPr>
          <w:rFonts w:ascii="Times New Roman" w:hAnsi="Times New Roman"/>
          <w:color w:val="000000"/>
          <w:sz w:val="28"/>
        </w:rPr>
        <w:softHyphen/>
        <w:t>ветствии с поставленными вопросами в выбранной теме, ответы на вопро</w:t>
      </w:r>
      <w:r>
        <w:rPr>
          <w:rFonts w:ascii="Times New Roman" w:hAnsi="Times New Roman"/>
          <w:color w:val="000000"/>
          <w:sz w:val="28"/>
        </w:rPr>
        <w:softHyphen/>
        <w:t xml:space="preserve">сы </w:t>
      </w:r>
      <w:r>
        <w:rPr>
          <w:rFonts w:ascii="Times New Roman" w:hAnsi="Times New Roman"/>
          <w:color w:val="000000"/>
          <w:sz w:val="28"/>
          <w:lang w:val="en-US"/>
        </w:rPr>
        <w:t>I</w:t>
      </w:r>
      <w:r>
        <w:rPr>
          <w:rFonts w:ascii="Times New Roman" w:hAnsi="Times New Roman"/>
          <w:color w:val="000000"/>
          <w:sz w:val="28"/>
        </w:rPr>
        <w:t xml:space="preserve"> и 2 с обязательным проставлением сносок на труды ученых в нижней части страни</w:t>
      </w:r>
      <w:r>
        <w:rPr>
          <w:rFonts w:ascii="Times New Roman" w:hAnsi="Times New Roman"/>
          <w:color w:val="000000"/>
          <w:sz w:val="28"/>
        </w:rPr>
        <w:softHyphen/>
        <w:t>цы и список использованной лит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ратуры.</w:t>
      </w: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Максимальный объем работы должен составлять </w:t>
      </w:r>
      <w:r>
        <w:rPr>
          <w:rFonts w:ascii="Times New Roman" w:hAnsi="Times New Roman"/>
          <w:b/>
          <w:color w:val="000000"/>
          <w:sz w:val="28"/>
        </w:rPr>
        <w:t>максимум 13-15 стр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softHyphen/>
        <w:t>ниц</w:t>
      </w:r>
      <w:r>
        <w:rPr>
          <w:rFonts w:ascii="Times New Roman" w:hAnsi="Times New Roman"/>
          <w:color w:val="000000"/>
          <w:sz w:val="28"/>
        </w:rPr>
        <w:t xml:space="preserve"> компьютерного текста (шрифт 14 с одинарным интервалом и стандарт</w:t>
      </w:r>
      <w:r>
        <w:rPr>
          <w:rFonts w:ascii="Times New Roman" w:hAnsi="Times New Roman"/>
          <w:color w:val="000000"/>
          <w:sz w:val="28"/>
        </w:rPr>
        <w:softHyphen/>
        <w:t>н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ми полями). Если объем работы будет </w:t>
      </w:r>
      <w:r>
        <w:rPr>
          <w:rFonts w:ascii="Times New Roman" w:hAnsi="Times New Roman"/>
          <w:b/>
          <w:color w:val="000000"/>
          <w:sz w:val="28"/>
        </w:rPr>
        <w:t>превышать 25 страниц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компьютер</w:t>
      </w:r>
      <w:r>
        <w:rPr>
          <w:rFonts w:ascii="Times New Roman" w:hAnsi="Times New Roman"/>
          <w:color w:val="000000"/>
          <w:sz w:val="28"/>
        </w:rPr>
        <w:softHyphen/>
        <w:t>ного текста, такая работа будет возвращена без рецензирования с отрицатель</w:t>
      </w:r>
      <w:r>
        <w:rPr>
          <w:rFonts w:ascii="Times New Roman" w:hAnsi="Times New Roman"/>
          <w:color w:val="000000"/>
          <w:sz w:val="28"/>
        </w:rPr>
        <w:softHyphen/>
        <w:t>ной оценкой, в соответствии с принципом «краткость – сестра тала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та».</w:t>
      </w: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подготовке контрольной работы студент имеет право обращаться к преподавателю за консультациями в соответствии с расписанием работы пр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softHyphen/>
        <w:t>подавателя (консультационный день – один раз в неделю), в том чис</w:t>
      </w:r>
      <w:r>
        <w:rPr>
          <w:rFonts w:ascii="Times New Roman" w:hAnsi="Times New Roman"/>
          <w:color w:val="000000"/>
          <w:sz w:val="28"/>
        </w:rPr>
        <w:softHyphen/>
        <w:t>ле по тел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softHyphen/>
        <w:t>фону в месте проведения консультации.</w:t>
      </w: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DB5041" w:rsidRDefault="00DB5041" w:rsidP="00DB5041">
      <w:pPr>
        <w:shd w:val="clear" w:color="auto" w:fill="FFFFFF"/>
        <w:spacing w:line="288" w:lineRule="auto"/>
        <w:ind w:firstLine="720"/>
        <w:jc w:val="both"/>
        <w:rPr>
          <w:b/>
          <w:sz w:val="28"/>
        </w:rPr>
      </w:pPr>
    </w:p>
    <w:p w:rsidR="00517E8F" w:rsidRDefault="00517E8F"/>
    <w:sectPr w:rsidR="0051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A7"/>
    <w:rsid w:val="00517E8F"/>
    <w:rsid w:val="00BA3FA7"/>
    <w:rsid w:val="00D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5041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34"/>
    </w:rPr>
  </w:style>
  <w:style w:type="character" w:customStyle="1" w:styleId="20">
    <w:name w:val="Основной текст с отступом 2 Знак"/>
    <w:basedOn w:val="a0"/>
    <w:link w:val="2"/>
    <w:rsid w:val="00DB5041"/>
    <w:rPr>
      <w:rFonts w:ascii="Times New Roman" w:eastAsia="Times New Roman" w:hAnsi="Times New Roman" w:cs="Times New Roman"/>
      <w:color w:val="000000"/>
      <w:sz w:val="28"/>
      <w:szCs w:val="3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DB5041"/>
    <w:pPr>
      <w:shd w:val="clear" w:color="auto" w:fill="FFFFFF"/>
      <w:ind w:firstLine="720"/>
      <w:jc w:val="right"/>
    </w:pPr>
    <w:rPr>
      <w:rFonts w:ascii="Times New Roman" w:hAnsi="Times New Roman" w:cs="Times New Roman"/>
      <w:color w:val="000000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DB5041"/>
    <w:rPr>
      <w:rFonts w:ascii="Times New Roman" w:eastAsia="Times New Roman" w:hAnsi="Times New Roman" w:cs="Times New Roman"/>
      <w:color w:val="000000"/>
      <w:sz w:val="28"/>
      <w:szCs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5041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34"/>
    </w:rPr>
  </w:style>
  <w:style w:type="character" w:customStyle="1" w:styleId="20">
    <w:name w:val="Основной текст с отступом 2 Знак"/>
    <w:basedOn w:val="a0"/>
    <w:link w:val="2"/>
    <w:rsid w:val="00DB5041"/>
    <w:rPr>
      <w:rFonts w:ascii="Times New Roman" w:eastAsia="Times New Roman" w:hAnsi="Times New Roman" w:cs="Times New Roman"/>
      <w:color w:val="000000"/>
      <w:sz w:val="28"/>
      <w:szCs w:val="3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DB5041"/>
    <w:pPr>
      <w:shd w:val="clear" w:color="auto" w:fill="FFFFFF"/>
      <w:ind w:firstLine="720"/>
      <w:jc w:val="right"/>
    </w:pPr>
    <w:rPr>
      <w:rFonts w:ascii="Times New Roman" w:hAnsi="Times New Roman" w:cs="Times New Roman"/>
      <w:color w:val="000000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DB5041"/>
    <w:rPr>
      <w:rFonts w:ascii="Times New Roman" w:eastAsia="Times New Roman" w:hAnsi="Times New Roman" w:cs="Times New Roman"/>
      <w:color w:val="000000"/>
      <w:sz w:val="28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2014-01-14T03:15:00Z</dcterms:created>
  <dcterms:modified xsi:type="dcterms:W3CDTF">2014-01-14T03:16:00Z</dcterms:modified>
</cp:coreProperties>
</file>