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A2" w:rsidRDefault="00596A93">
      <w:r w:rsidRPr="00596A93">
        <w:t>Найдите большой угол равнобедренной трапеции ABCD, если диагональ образует с основанием AD и большой стороной AB углы, равные 30 и 45 градусов соответственно</w:t>
      </w:r>
    </w:p>
    <w:p w:rsidR="00596A93" w:rsidRDefault="00596A93">
      <w:r>
        <w:rPr>
          <w:noProof/>
          <w:lang w:eastAsia="ru-RU"/>
        </w:rPr>
        <w:drawing>
          <wp:inline distT="0" distB="0" distL="0" distR="0">
            <wp:extent cx="2162175" cy="952500"/>
            <wp:effectExtent l="19050" t="0" r="9525" b="0"/>
            <wp:docPr id="1" name="Рисунок 1" descr="C:\Users\Dasha\Desktop\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esktop\гра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93" w:rsidRDefault="00596A93">
      <w:r>
        <w:t>Ответ в град.</w:t>
      </w:r>
    </w:p>
    <w:sectPr w:rsidR="00596A93" w:rsidSect="0026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93"/>
    <w:rsid w:val="002605A2"/>
    <w:rsid w:val="0059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2014-01-10T13:37:00Z</dcterms:created>
  <dcterms:modified xsi:type="dcterms:W3CDTF">2014-01-10T13:39:00Z</dcterms:modified>
</cp:coreProperties>
</file>