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8B" w:rsidRPr="00962ACA" w:rsidRDefault="0027498B" w:rsidP="002749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62ACA">
        <w:rPr>
          <w:rFonts w:ascii="Arial" w:eastAsia="Times New Roman" w:hAnsi="Arial" w:cs="Arial"/>
          <w:sz w:val="28"/>
          <w:szCs w:val="28"/>
        </w:rPr>
        <w:t>Годовой спрос на продукцию предприятия составляет 1500 единиц, стоимость подачи заказа изделий для производства 150 руб. за заказ, издержки хранения одной единицы изделий 45 руб. в год, время доставки заказа 6 дней, в году 300 рабочих дней. Найдите оптимальный размер заказа, общие издержки фирмы по работе с запасами, количество заказов за год и расстояние между заказами.</w:t>
      </w:r>
    </w:p>
    <w:p w:rsidR="0027498B" w:rsidRDefault="0027498B" w:rsidP="0027498B"/>
    <w:p w:rsidR="00F41BBD" w:rsidRDefault="00F41BBD"/>
    <w:sectPr w:rsidR="00F4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27498B"/>
    <w:rsid w:val="0027498B"/>
    <w:rsid w:val="00F4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2014-01-10T09:50:00Z</dcterms:created>
  <dcterms:modified xsi:type="dcterms:W3CDTF">2014-01-10T09:50:00Z</dcterms:modified>
</cp:coreProperties>
</file>