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FD" w:rsidRDefault="005B3EFD" w:rsidP="005B3EFD">
      <w:pPr>
        <w:spacing w:line="300" w:lineRule="auto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 xml:space="preserve">Задача 5. Геометрические характеристики плоских сечений. </w:t>
      </w:r>
    </w:p>
    <w:p w:rsidR="005B3EFD" w:rsidRDefault="005B3EFD" w:rsidP="005B3EFD">
      <w:pPr>
        <w:spacing w:line="300" w:lineRule="auto"/>
        <w:rPr>
          <w:snapToGrid w:val="0"/>
          <w:sz w:val="24"/>
          <w:u w:val="single"/>
        </w:rPr>
      </w:pPr>
    </w:p>
    <w:p w:rsidR="005B3EFD" w:rsidRDefault="005B3EFD" w:rsidP="005B3EFD">
      <w:pPr>
        <w:spacing w:line="300" w:lineRule="auto"/>
        <w:rPr>
          <w:snapToGrid w:val="0"/>
          <w:sz w:val="24"/>
        </w:rPr>
      </w:pPr>
      <w:r>
        <w:rPr>
          <w:snapToGrid w:val="0"/>
          <w:sz w:val="24"/>
        </w:rPr>
        <w:t>Для поперечного сечения, составленного из стандартных прокатных профилей, требуется:</w:t>
      </w:r>
    </w:p>
    <w:p w:rsidR="005B3EFD" w:rsidRDefault="005B3EFD" w:rsidP="005B3EFD">
      <w:pPr>
        <w:ind w:firstLine="560"/>
        <w:outlineLvl w:val="0"/>
        <w:rPr>
          <w:snapToGrid w:val="0"/>
          <w:sz w:val="24"/>
        </w:rPr>
      </w:pPr>
      <w:r>
        <w:rPr>
          <w:snapToGrid w:val="0"/>
          <w:sz w:val="24"/>
        </w:rPr>
        <w:t>1. Определить положение центра тяжести относительно произвольных осей.</w:t>
      </w:r>
    </w:p>
    <w:p w:rsidR="005B3EFD" w:rsidRDefault="005B3EFD" w:rsidP="005B3EFD">
      <w:pPr>
        <w:spacing w:line="300" w:lineRule="auto"/>
        <w:ind w:firstLine="560"/>
        <w:rPr>
          <w:snapToGrid w:val="0"/>
          <w:sz w:val="24"/>
        </w:rPr>
      </w:pPr>
      <w:r>
        <w:rPr>
          <w:snapToGrid w:val="0"/>
          <w:sz w:val="24"/>
        </w:rPr>
        <w:t>2.Построить центральные оси, параллельные выбранной произвольной системе осей, относительно которых определен центр тяжести сечения.</w:t>
      </w:r>
    </w:p>
    <w:p w:rsidR="005B3EFD" w:rsidRDefault="005B3EFD" w:rsidP="005B3EFD">
      <w:pPr>
        <w:spacing w:line="300" w:lineRule="auto"/>
        <w:ind w:firstLine="560"/>
        <w:outlineLvl w:val="0"/>
        <w:rPr>
          <w:snapToGrid w:val="0"/>
          <w:sz w:val="24"/>
        </w:rPr>
      </w:pPr>
      <w:r>
        <w:rPr>
          <w:snapToGrid w:val="0"/>
          <w:sz w:val="24"/>
        </w:rPr>
        <w:t>3. Определить величины осевых и центробежного момента инерции относительно центральных осей.</w:t>
      </w:r>
    </w:p>
    <w:p w:rsidR="005B3EFD" w:rsidRDefault="005B3EFD" w:rsidP="005B3EFD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4.Определить направление главных центральных осей.</w:t>
      </w:r>
    </w:p>
    <w:p w:rsidR="005B3EFD" w:rsidRDefault="005B3EFD" w:rsidP="005B3EFD">
      <w:pPr>
        <w:spacing w:line="300" w:lineRule="auto"/>
        <w:ind w:firstLine="560"/>
        <w:outlineLvl w:val="0"/>
        <w:rPr>
          <w:snapToGrid w:val="0"/>
          <w:sz w:val="24"/>
        </w:rPr>
      </w:pPr>
      <w:r>
        <w:rPr>
          <w:snapToGrid w:val="0"/>
          <w:sz w:val="24"/>
        </w:rPr>
        <w:t>5. Найти экстремальные значения моментов инерции относительно главных центральных осей.</w:t>
      </w:r>
    </w:p>
    <w:p w:rsidR="005B3EFD" w:rsidRDefault="005B3EFD" w:rsidP="005B3EFD">
      <w:pPr>
        <w:ind w:firstLine="560"/>
        <w:rPr>
          <w:snapToGrid w:val="0"/>
          <w:sz w:val="24"/>
        </w:rPr>
      </w:pPr>
      <w:r>
        <w:rPr>
          <w:snapToGrid w:val="0"/>
          <w:sz w:val="24"/>
        </w:rPr>
        <w:t>6.Начертить сечение в масштабе и указать на нем все оси и все размеры.</w:t>
      </w:r>
    </w:p>
    <w:p w:rsidR="005B3EFD" w:rsidRDefault="005B3EFD" w:rsidP="005B3EFD">
      <w:pPr>
        <w:spacing w:line="300" w:lineRule="auto"/>
        <w:ind w:firstLine="560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7. При расчете все необходимые данные следует брать из таблиц сортамента.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0"/>
      </w:tblGrid>
      <w:tr w:rsidR="005B3EFD" w:rsidTr="004771B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EFD" w:rsidRDefault="005B3EFD" w:rsidP="004771B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схемы</w:t>
            </w:r>
          </w:p>
          <w:p w:rsidR="005B3EFD" w:rsidRDefault="005B3EFD" w:rsidP="004771B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5B3EFD" w:rsidTr="004771B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EFD" w:rsidRDefault="005B3EFD" w:rsidP="004771B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  <w:p w:rsidR="005B3EFD" w:rsidRDefault="005B3EFD" w:rsidP="004771B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</w:tbl>
    <w:p w:rsidR="00000000" w:rsidRDefault="005B3EFD"/>
    <w:p w:rsidR="005B3EFD" w:rsidRDefault="005B3EFD" w:rsidP="005B3EFD">
      <w:pPr>
        <w:spacing w:before="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Уголок</w:t>
      </w:r>
    </w:p>
    <w:p w:rsidR="005B3EFD" w:rsidRDefault="005B3EFD" w:rsidP="005B3EFD">
      <w:pPr>
        <w:spacing w:before="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40 </w:t>
      </w:r>
      <w:proofErr w:type="spellStart"/>
      <w:r>
        <w:rPr>
          <w:snapToGrid w:val="0"/>
          <w:color w:val="000000"/>
          <w:sz w:val="24"/>
        </w:rPr>
        <w:t>х</w:t>
      </w:r>
      <w:proofErr w:type="spellEnd"/>
      <w:r>
        <w:rPr>
          <w:snapToGrid w:val="0"/>
          <w:color w:val="000000"/>
          <w:sz w:val="24"/>
        </w:rPr>
        <w:t xml:space="preserve"> 25 </w:t>
      </w:r>
      <w:proofErr w:type="spellStart"/>
      <w:r>
        <w:rPr>
          <w:snapToGrid w:val="0"/>
          <w:color w:val="000000"/>
          <w:sz w:val="24"/>
        </w:rPr>
        <w:t>х</w:t>
      </w:r>
      <w:proofErr w:type="spellEnd"/>
      <w:r>
        <w:rPr>
          <w:snapToGrid w:val="0"/>
          <w:color w:val="000000"/>
          <w:sz w:val="24"/>
        </w:rPr>
        <w:t xml:space="preserve"> 4</w:t>
      </w:r>
    </w:p>
    <w:p w:rsidR="005B3EFD" w:rsidRDefault="005B3EFD" w:rsidP="005B3EFD">
      <w:pPr>
        <w:spacing w:before="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Швеллер</w:t>
      </w:r>
    </w:p>
    <w:p w:rsidR="005B3EFD" w:rsidRDefault="005B3EFD" w:rsidP="005B3EFD">
      <w:pPr>
        <w:spacing w:before="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№12</w:t>
      </w:r>
    </w:p>
    <w:p w:rsidR="005B3EFD" w:rsidRDefault="005B3EFD" w:rsidP="005B3EFD">
      <w:pPr>
        <w:spacing w:before="20"/>
        <w:rPr>
          <w:snapToGrid w:val="0"/>
          <w:color w:val="000000"/>
          <w:sz w:val="24"/>
        </w:rPr>
      </w:pPr>
    </w:p>
    <w:p w:rsidR="005B3EFD" w:rsidRDefault="005B3EFD">
      <w:r>
        <w:rPr>
          <w:noProof/>
        </w:rPr>
        <w:lastRenderedPageBreak/>
        <w:drawing>
          <wp:inline distT="0" distB="0" distL="0" distR="0">
            <wp:extent cx="5939155" cy="685355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85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5B3EFD"/>
    <w:rsid w:val="005B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2014-01-10T03:51:00Z</dcterms:created>
  <dcterms:modified xsi:type="dcterms:W3CDTF">2014-01-10T03:54:00Z</dcterms:modified>
</cp:coreProperties>
</file>