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44AA2" w:rsidRDefault="00244AA2">
      <w:pPr>
        <w:rPr>
          <w:lang w:val="en-US"/>
        </w:rPr>
      </w:pPr>
      <w:bookmarkStart w:id="0" w:name="_GoBack"/>
      <w:bookmarkEnd w:id="0"/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244AA2">
      <w:pPr>
        <w:rPr>
          <w:lang w:val="en-US"/>
        </w:rPr>
      </w:pPr>
    </w:p>
    <w:p w:rsidR="00244AA2" w:rsidRDefault="00EA20D1">
      <w:pPr>
        <w:jc w:val="center"/>
        <w:rPr>
          <w:sz w:val="96"/>
          <w:szCs w:val="96"/>
        </w:rPr>
      </w:pPr>
      <w:r>
        <w:rPr>
          <w:sz w:val="96"/>
          <w:szCs w:val="96"/>
        </w:rPr>
        <w:t>Теория механизмов и приборов</w:t>
      </w:r>
    </w:p>
    <w:p w:rsidR="00244AA2" w:rsidRPr="000B385A" w:rsidRDefault="00244AA2">
      <w:pPr>
        <w:jc w:val="center"/>
        <w:rPr>
          <w:sz w:val="96"/>
          <w:szCs w:val="96"/>
        </w:rPr>
      </w:pPr>
    </w:p>
    <w:p w:rsidR="00244AA2" w:rsidRDefault="00EA20D1">
      <w:pPr>
        <w:jc w:val="center"/>
        <w:rPr>
          <w:sz w:val="72"/>
          <w:szCs w:val="72"/>
        </w:rPr>
      </w:pPr>
      <w:r>
        <w:rPr>
          <w:sz w:val="72"/>
          <w:szCs w:val="72"/>
        </w:rPr>
        <w:t>Задания на контрольные работы</w:t>
      </w:r>
    </w:p>
    <w:p w:rsidR="00244AA2" w:rsidRDefault="00EA20D1">
      <w:pPr>
        <w:jc w:val="center"/>
        <w:rPr>
          <w:sz w:val="56"/>
          <w:szCs w:val="56"/>
        </w:rPr>
      </w:pPr>
      <w:r>
        <w:rPr>
          <w:sz w:val="56"/>
          <w:szCs w:val="56"/>
        </w:rPr>
        <w:t>Учебное пособие по решению задач</w:t>
      </w:r>
    </w:p>
    <w:p w:rsidR="00244AA2" w:rsidRDefault="00244AA2">
      <w:pPr>
        <w:jc w:val="center"/>
      </w:pPr>
    </w:p>
    <w:p w:rsidR="00244AA2" w:rsidRDefault="00EA20D1">
      <w:pPr>
        <w:jc w:val="center"/>
        <w:rPr>
          <w:sz w:val="44"/>
          <w:szCs w:val="44"/>
        </w:rPr>
      </w:pPr>
      <w:r>
        <w:rPr>
          <w:sz w:val="44"/>
          <w:szCs w:val="44"/>
        </w:rPr>
        <w:t>для заочного факультета</w:t>
      </w: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EA20D1">
      <w:r>
        <w:t>Составил: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к.т.н., доцент Ершов Д.Ю.</w:t>
      </w: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Default="00244AA2">
      <w:pPr>
        <w:jc w:val="center"/>
      </w:pPr>
    </w:p>
    <w:p w:rsidR="00244AA2" w:rsidRPr="000B385A" w:rsidRDefault="00244AA2">
      <w:pPr>
        <w:rPr>
          <w:lang w:val="en-US"/>
        </w:rPr>
        <w:sectPr w:rsidR="00244AA2" w:rsidRPr="000B385A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0" w:right="850" w:bottom="1410" w:left="1080" w:header="1134" w:footer="1134" w:gutter="0"/>
          <w:cols w:space="720"/>
          <w:docGrid w:linePitch="360"/>
        </w:sectPr>
      </w:pPr>
    </w:p>
    <w:p w:rsidR="00244AA2" w:rsidRDefault="00244AA2">
      <w:pPr>
        <w:pageBreakBefore/>
        <w:jc w:val="center"/>
      </w:pPr>
    </w:p>
    <w:p w:rsidR="00244AA2" w:rsidRDefault="00EA20D1">
      <w:pPr>
        <w:jc w:val="both"/>
      </w:pPr>
      <w:r>
        <w:t xml:space="preserve">Задача №1. </w:t>
      </w:r>
    </w:p>
    <w:p w:rsidR="00244AA2" w:rsidRDefault="00EA20D1">
      <w:pPr>
        <w:jc w:val="both"/>
      </w:pPr>
      <w:r>
        <w:t xml:space="preserve">Исследовать структуру агрегата, состоящего из привода (рис.1, 2) и исполнительного устройства (рис.3-14). Определить степень подвижности и найти угловую скорость кривошипа (входное звено исполнительного устройства) </w:t>
      </w:r>
      <w:proofErr w:type="spellStart"/>
      <w:r>
        <w:rPr>
          <w:i/>
        </w:rPr>
        <w:t>ω</w:t>
      </w:r>
      <w:r>
        <w:rPr>
          <w:vertAlign w:val="subscript"/>
        </w:rPr>
        <w:t>кр</w:t>
      </w:r>
      <w:r>
        <w:t>.</w:t>
      </w:r>
      <w:proofErr w:type="spellEnd"/>
      <w:r>
        <w:t xml:space="preserve"> Угловая скорость ротора электродвигателя </w:t>
      </w:r>
      <w:proofErr w:type="spellStart"/>
      <w:r>
        <w:rPr>
          <w:i/>
        </w:rPr>
        <w:t>ω</w:t>
      </w:r>
      <w:proofErr w:type="spellEnd"/>
      <w:r>
        <w:t xml:space="preserve"> и число зубьев </w:t>
      </w:r>
      <w:r>
        <w:rPr>
          <w:lang w:val="en-US"/>
        </w:rPr>
        <w:t>Z</w:t>
      </w:r>
      <w:r>
        <w:t xml:space="preserve"> соответствующих колес </w:t>
      </w:r>
      <w:proofErr w:type="gramStart"/>
      <w:r>
        <w:t>приведены</w:t>
      </w:r>
      <w:proofErr w:type="gramEnd"/>
      <w:r>
        <w:t xml:space="preserve"> в табл.2. Варианты заданий приведены в табл.1.</w:t>
      </w:r>
    </w:p>
    <w:p w:rsidR="00244AA2" w:rsidRDefault="00244AA2">
      <w:pPr>
        <w:jc w:val="both"/>
      </w:pPr>
    </w:p>
    <w:p w:rsidR="00244AA2" w:rsidRDefault="00EA20D1">
      <w:pPr>
        <w:jc w:val="both"/>
      </w:pPr>
      <w:r>
        <w:t>Указания к решению задачи №1.</w:t>
      </w:r>
    </w:p>
    <w:p w:rsidR="00244AA2" w:rsidRDefault="00EA20D1">
      <w:pPr>
        <w:numPr>
          <w:ilvl w:val="0"/>
          <w:numId w:val="3"/>
        </w:numPr>
        <w:jc w:val="both"/>
      </w:pPr>
      <w:r>
        <w:t xml:space="preserve">Изобразить кинематическую схему агрегата, соответствующую заданию, совместив схему привода и схему исполнительного механизма (входное звено – кривошип исполнительного механизма жестко соединить с выходным звеном привода – колесом </w:t>
      </w:r>
      <w:r>
        <w:rPr>
          <w:lang w:val="en-US"/>
        </w:rPr>
        <w:t>Z</w:t>
      </w:r>
      <w:r>
        <w:rPr>
          <w:vertAlign w:val="subscript"/>
        </w:rPr>
        <w:t>6</w:t>
      </w:r>
      <w:r>
        <w:t>).</w:t>
      </w:r>
    </w:p>
    <w:p w:rsidR="00244AA2" w:rsidRDefault="00EA20D1">
      <w:pPr>
        <w:numPr>
          <w:ilvl w:val="0"/>
          <w:numId w:val="3"/>
        </w:numPr>
        <w:jc w:val="both"/>
      </w:pPr>
      <w:r>
        <w:t>Пронумеровать звенья, начиная с ведущего порядковыми номерами (стойку обозначить нулем «0» в одном месте на структурной схеме);</w:t>
      </w:r>
    </w:p>
    <w:p w:rsidR="00244AA2" w:rsidRDefault="00EA20D1">
      <w:pPr>
        <w:numPr>
          <w:ilvl w:val="0"/>
          <w:numId w:val="3"/>
        </w:numPr>
        <w:jc w:val="both"/>
      </w:pPr>
      <w:r>
        <w:t>Обозначить кинематические пары прописными буквами латинского алфавита;</w:t>
      </w:r>
    </w:p>
    <w:p w:rsidR="00244AA2" w:rsidRDefault="00EA20D1">
      <w:pPr>
        <w:numPr>
          <w:ilvl w:val="0"/>
          <w:numId w:val="3"/>
        </w:numPr>
        <w:jc w:val="both"/>
      </w:pPr>
      <w:r>
        <w:t>При структурном анализе необходимо назвать все звенья и указать вид движения и название кинематических пар машинного агрегата;</w:t>
      </w:r>
    </w:p>
    <w:p w:rsidR="00244AA2" w:rsidRDefault="00EA20D1">
      <w:pPr>
        <w:numPr>
          <w:ilvl w:val="0"/>
          <w:numId w:val="3"/>
        </w:numPr>
        <w:jc w:val="both"/>
      </w:pPr>
      <w:r>
        <w:t>Следует обратить внимание, что зубчатые пары привода являются высшими кинематическими парами (четвертого класса), а остальные пары привода и исполнительного устройства являются низшими (пятого класса).</w:t>
      </w:r>
    </w:p>
    <w:p w:rsidR="00244AA2" w:rsidRDefault="00EA20D1">
      <w:pPr>
        <w:numPr>
          <w:ilvl w:val="0"/>
          <w:numId w:val="3"/>
        </w:numPr>
        <w:jc w:val="both"/>
      </w:pPr>
      <w:r>
        <w:t>При определении степени подвижности агрегата следует применить структурную формулу для плоских механизмов – формулу Чебышева:</w:t>
      </w:r>
    </w:p>
    <w:p w:rsidR="00244AA2" w:rsidRDefault="00EA20D1">
      <w:pPr>
        <w:ind w:left="2124" w:firstLine="708"/>
        <w:jc w:val="both"/>
      </w:pPr>
      <w:r>
        <w:rPr>
          <w:lang w:val="en-US"/>
        </w:rPr>
        <w:t>W</w:t>
      </w:r>
      <w:r>
        <w:t>=3(</w:t>
      </w:r>
      <w:r>
        <w:rPr>
          <w:lang w:val="en-US"/>
        </w:rPr>
        <w:t>n</w:t>
      </w:r>
      <w:r>
        <w:t>-1)-2</w:t>
      </w:r>
      <w:r>
        <w:rPr>
          <w:lang w:val="en-US"/>
        </w:rPr>
        <w:t>p</w:t>
      </w:r>
      <w:r>
        <w:rPr>
          <w:vertAlign w:val="subscript"/>
        </w:rPr>
        <w:t>5</w:t>
      </w:r>
      <w:r>
        <w:t>-</w:t>
      </w:r>
      <w:r>
        <w:rPr>
          <w:lang w:val="en-US"/>
        </w:rPr>
        <w:t>p</w:t>
      </w:r>
      <w:r>
        <w:rPr>
          <w:vertAlign w:val="subscript"/>
        </w:rPr>
        <w:t>4</w:t>
      </w:r>
      <w:r>
        <w:t>,</w:t>
      </w:r>
    </w:p>
    <w:p w:rsidR="00244AA2" w:rsidRDefault="00EA20D1">
      <w:pPr>
        <w:ind w:left="1416"/>
        <w:jc w:val="both"/>
      </w:pPr>
      <w:r>
        <w:t xml:space="preserve">где </w:t>
      </w:r>
      <w:r>
        <w:rPr>
          <w:lang w:val="en-US"/>
        </w:rPr>
        <w:t>n</w:t>
      </w:r>
      <w:r>
        <w:t xml:space="preserve"> – число всех звеньев, включая стойку;</w:t>
      </w:r>
    </w:p>
    <w:p w:rsidR="00244AA2" w:rsidRDefault="00EA20D1">
      <w:pPr>
        <w:ind w:left="1416"/>
        <w:jc w:val="both"/>
      </w:pPr>
      <w:r>
        <w:rPr>
          <w:lang w:val="en-US"/>
        </w:rPr>
        <w:t>p</w:t>
      </w:r>
      <w:r>
        <w:rPr>
          <w:vertAlign w:val="subscript"/>
        </w:rPr>
        <w:t>5</w:t>
      </w:r>
      <w:r>
        <w:t xml:space="preserve"> – число низших кинематических пар;</w:t>
      </w:r>
    </w:p>
    <w:p w:rsidR="00244AA2" w:rsidRDefault="00EA20D1">
      <w:pPr>
        <w:ind w:left="1416"/>
        <w:jc w:val="both"/>
      </w:pPr>
      <w:proofErr w:type="gramStart"/>
      <w:r>
        <w:rPr>
          <w:lang w:val="en-US"/>
        </w:rPr>
        <w:t>p</w:t>
      </w:r>
      <w:r>
        <w:rPr>
          <w:vertAlign w:val="subscript"/>
        </w:rPr>
        <w:t>4</w:t>
      </w:r>
      <w:r>
        <w:t xml:space="preserve"> – число высших кинематических пар.</w:t>
      </w:r>
      <w:proofErr w:type="gramEnd"/>
    </w:p>
    <w:p w:rsidR="00244AA2" w:rsidRDefault="00EA20D1">
      <w:pPr>
        <w:numPr>
          <w:ilvl w:val="0"/>
          <w:numId w:val="3"/>
        </w:numPr>
        <w:jc w:val="both"/>
      </w:pPr>
      <w:r>
        <w:t xml:space="preserve">При определении угловой скорости кривошипа </w:t>
      </w:r>
      <w:proofErr w:type="spellStart"/>
      <w:r>
        <w:t>ω</w:t>
      </w:r>
      <w:r>
        <w:rPr>
          <w:vertAlign w:val="subscript"/>
        </w:rPr>
        <w:t>кр</w:t>
      </w:r>
      <w:proofErr w:type="spellEnd"/>
      <w:r>
        <w:t xml:space="preserve"> следует исходить из угловой скорости электродвигателя </w:t>
      </w:r>
      <w:proofErr w:type="spellStart"/>
      <w:r>
        <w:t>ω</w:t>
      </w:r>
      <w:proofErr w:type="spellEnd"/>
      <w:r>
        <w:t xml:space="preserve"> и чисел зубьев 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, </w:t>
      </w:r>
      <w:r>
        <w:rPr>
          <w:lang w:val="en-US"/>
        </w:rPr>
        <w:t>Z</w:t>
      </w:r>
      <w:r>
        <w:rPr>
          <w:vertAlign w:val="subscript"/>
        </w:rPr>
        <w:t>2</w:t>
      </w:r>
      <w:r>
        <w:t xml:space="preserve">, </w:t>
      </w:r>
      <w:r>
        <w:rPr>
          <w:lang w:val="en-US"/>
        </w:rPr>
        <w:t>Z</w:t>
      </w:r>
      <w:r>
        <w:rPr>
          <w:vertAlign w:val="subscript"/>
        </w:rPr>
        <w:t>3</w:t>
      </w:r>
      <w:r>
        <w:t xml:space="preserve">, </w:t>
      </w:r>
      <w:r>
        <w:rPr>
          <w:lang w:val="en-US"/>
        </w:rPr>
        <w:t>Z</w:t>
      </w:r>
      <w:r>
        <w:rPr>
          <w:vertAlign w:val="subscript"/>
        </w:rPr>
        <w:t>4</w:t>
      </w:r>
      <w:r>
        <w:t xml:space="preserve">, </w:t>
      </w:r>
      <w:r>
        <w:rPr>
          <w:lang w:val="en-US"/>
        </w:rPr>
        <w:t>Z</w:t>
      </w:r>
      <w:r>
        <w:rPr>
          <w:vertAlign w:val="subscript"/>
        </w:rPr>
        <w:t>5</w:t>
      </w:r>
      <w:r>
        <w:t xml:space="preserve">, </w:t>
      </w:r>
      <w:r>
        <w:rPr>
          <w:lang w:val="en-US"/>
        </w:rPr>
        <w:t>Z</w:t>
      </w:r>
      <w:r>
        <w:rPr>
          <w:vertAlign w:val="subscript"/>
        </w:rPr>
        <w:t>6</w:t>
      </w:r>
      <w:r>
        <w:t xml:space="preserve"> (табл.2).</w:t>
      </w:r>
    </w:p>
    <w:p w:rsidR="00244AA2" w:rsidRDefault="00244AA2">
      <w:pPr>
        <w:jc w:val="both"/>
      </w:pPr>
    </w:p>
    <w:p w:rsidR="00244AA2" w:rsidRDefault="00EA20D1">
      <w:pPr>
        <w:jc w:val="both"/>
      </w:pPr>
      <w:r>
        <w:t xml:space="preserve">Задача №2. </w:t>
      </w:r>
    </w:p>
    <w:p w:rsidR="00244AA2" w:rsidRDefault="00EA20D1">
      <w:pPr>
        <w:jc w:val="both"/>
      </w:pPr>
      <w:proofErr w:type="gramStart"/>
      <w:r>
        <w:t>Для указанных кинематический схем исполнительных устройств (рис.3-14) вывести в общем виде функцию положения выходного звена механизма.</w:t>
      </w:r>
      <w:proofErr w:type="gramEnd"/>
      <w:r>
        <w:t xml:space="preserve"> Для заданных значений угла </w:t>
      </w:r>
      <w:proofErr w:type="spellStart"/>
      <w:r>
        <w:rPr>
          <w:i/>
        </w:rPr>
        <w:t>φ</w:t>
      </w:r>
      <w:proofErr w:type="spellEnd"/>
      <w:r>
        <w:t xml:space="preserve"> определить численное значение функции положения выходного звена. </w:t>
      </w:r>
    </w:p>
    <w:p w:rsidR="00244AA2" w:rsidRDefault="00EA20D1">
      <w:pPr>
        <w:jc w:val="both"/>
      </w:pPr>
      <w:r>
        <w:t>Варианты заданий приведены в табл.3.</w:t>
      </w:r>
    </w:p>
    <w:p w:rsidR="00244AA2" w:rsidRDefault="00244AA2">
      <w:pPr>
        <w:jc w:val="both"/>
      </w:pPr>
    </w:p>
    <w:p w:rsidR="00244AA2" w:rsidRDefault="00EA20D1">
      <w:pPr>
        <w:jc w:val="both"/>
      </w:pPr>
      <w:r>
        <w:t>Указания к решению задачи №2.</w:t>
      </w:r>
    </w:p>
    <w:p w:rsidR="00244AA2" w:rsidRDefault="00EA20D1">
      <w:pPr>
        <w:numPr>
          <w:ilvl w:val="0"/>
          <w:numId w:val="4"/>
        </w:numPr>
        <w:jc w:val="both"/>
      </w:pPr>
      <w:r>
        <w:t xml:space="preserve">При определении функции положения выходного звена </w:t>
      </w:r>
      <w:r>
        <w:rPr>
          <w:i/>
          <w:lang w:val="en-US"/>
        </w:rPr>
        <w:t>S</w:t>
      </w:r>
      <w:r>
        <w:rPr>
          <w:i/>
        </w:rPr>
        <w:t>(</w:t>
      </w:r>
      <w:proofErr w:type="spellStart"/>
      <w:r>
        <w:rPr>
          <w:i/>
        </w:rPr>
        <w:t>φ</w:t>
      </w:r>
      <w:proofErr w:type="spellEnd"/>
      <w:r>
        <w:rPr>
          <w:i/>
        </w:rPr>
        <w:t>)</w:t>
      </w:r>
      <w:r>
        <w:t xml:space="preserve"> или </w:t>
      </w:r>
      <w:r>
        <w:rPr>
          <w:i/>
          <w:lang w:val="en-US"/>
        </w:rPr>
        <w:t>X</w:t>
      </w:r>
      <w:r>
        <w:rPr>
          <w:i/>
        </w:rPr>
        <w:t>(</w:t>
      </w:r>
      <w:proofErr w:type="spellStart"/>
      <w:r>
        <w:rPr>
          <w:i/>
        </w:rPr>
        <w:t>φ</w:t>
      </w:r>
      <w:proofErr w:type="spellEnd"/>
      <w:r>
        <w:rPr>
          <w:i/>
        </w:rPr>
        <w:t>)</w:t>
      </w:r>
      <w:r>
        <w:t xml:space="preserve"> следует использовать метод треугольников, в основе которого лежат тригонометрические соотношения для сторон и углов треугольника, образованные звеньями механизма и дополнительными линиями.</w:t>
      </w:r>
    </w:p>
    <w:p w:rsidR="00244AA2" w:rsidRDefault="00EA20D1">
      <w:pPr>
        <w:numPr>
          <w:ilvl w:val="0"/>
          <w:numId w:val="4"/>
        </w:numPr>
        <w:jc w:val="both"/>
      </w:pPr>
      <w:r>
        <w:t xml:space="preserve">Ведущим звеном выбирается кривошип, угол поворота которого известен </w:t>
      </w:r>
      <w:proofErr w:type="spellStart"/>
      <w:r>
        <w:rPr>
          <w:i/>
        </w:rPr>
        <w:t>φ</w:t>
      </w:r>
      <w:proofErr w:type="spellEnd"/>
      <w:r>
        <w:rPr>
          <w:i/>
        </w:rPr>
        <w:t xml:space="preserve"> </w:t>
      </w:r>
      <w:r>
        <w:t xml:space="preserve">и длина </w:t>
      </w:r>
      <w:r>
        <w:rPr>
          <w:i/>
          <w:lang w:val="en-US"/>
        </w:rPr>
        <w:t>r</w:t>
      </w:r>
      <w:r>
        <w:t xml:space="preserve"> которого задана (табл.3), а в качестве выходного звена выбирается ползун.</w:t>
      </w:r>
    </w:p>
    <w:p w:rsidR="00244AA2" w:rsidRDefault="00EA20D1">
      <w:pPr>
        <w:numPr>
          <w:ilvl w:val="0"/>
          <w:numId w:val="4"/>
        </w:numPr>
        <w:jc w:val="both"/>
      </w:pPr>
      <w:r>
        <w:t>При выводе функции положения в отдельных случаях требуются дополнительные графические построения, которые рекомендуется выполнять пунктирными линиями. Вывод функции положения следует привести подробно.</w:t>
      </w:r>
    </w:p>
    <w:p w:rsidR="00244AA2" w:rsidRDefault="00EA20D1">
      <w:pPr>
        <w:numPr>
          <w:ilvl w:val="0"/>
          <w:numId w:val="4"/>
        </w:numPr>
        <w:jc w:val="both"/>
      </w:pPr>
      <w:r>
        <w:t>Подставить числовые значения геометрических параметров механизма, заданных в табл.3 и определить положение выходного звена механизма.</w:t>
      </w:r>
    </w:p>
    <w:p w:rsidR="00244AA2" w:rsidRDefault="00244AA2">
      <w:pPr>
        <w:jc w:val="both"/>
      </w:pPr>
    </w:p>
    <w:p w:rsidR="00244AA2" w:rsidRDefault="00EA20D1">
      <w:pPr>
        <w:jc w:val="both"/>
      </w:pPr>
      <w:r>
        <w:t xml:space="preserve">Задача №3. </w:t>
      </w:r>
    </w:p>
    <w:p w:rsidR="00244AA2" w:rsidRDefault="00EA20D1">
      <w:pPr>
        <w:jc w:val="both"/>
      </w:pPr>
      <w:r>
        <w:t xml:space="preserve">Ступенчатый стержень, массой которого следует пренебречь, заделан верхним концом и нагружен тремя внешними продольными силами </w:t>
      </w:r>
      <w:r>
        <w:rPr>
          <w:i/>
          <w:lang w:val="en-US"/>
        </w:rPr>
        <w:t>F</w:t>
      </w:r>
      <w:r>
        <w:rPr>
          <w:i/>
          <w:vertAlign w:val="subscript"/>
        </w:rPr>
        <w:t>1</w:t>
      </w:r>
      <w:r>
        <w:t xml:space="preserve">, </w:t>
      </w:r>
      <w:r>
        <w:rPr>
          <w:i/>
          <w:lang w:val="en-US"/>
        </w:rPr>
        <w:t>F</w:t>
      </w:r>
      <w:r>
        <w:rPr>
          <w:i/>
          <w:vertAlign w:val="subscript"/>
        </w:rPr>
        <w:t>2</w:t>
      </w:r>
      <w:r>
        <w:t xml:space="preserve">, </w:t>
      </w:r>
      <w:r>
        <w:rPr>
          <w:i/>
          <w:lang w:val="en-US"/>
        </w:rPr>
        <w:t>F</w:t>
      </w:r>
      <w:r>
        <w:rPr>
          <w:i/>
          <w:vertAlign w:val="subscript"/>
        </w:rPr>
        <w:t>3</w:t>
      </w:r>
      <w:r>
        <w:t xml:space="preserve">. Длины участков </w:t>
      </w:r>
      <w:proofErr w:type="spellStart"/>
      <w:r>
        <w:t>нагружения</w:t>
      </w:r>
      <w:proofErr w:type="spellEnd"/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</w:rPr>
        <w:t>1</w:t>
      </w:r>
      <w:r>
        <w:t xml:space="preserve">, </w:t>
      </w:r>
      <w:r>
        <w:rPr>
          <w:i/>
          <w:lang w:val="en-US"/>
        </w:rPr>
        <w:t>l</w:t>
      </w:r>
      <w:r>
        <w:rPr>
          <w:i/>
          <w:vertAlign w:val="subscript"/>
        </w:rPr>
        <w:t>2</w:t>
      </w:r>
      <w:r>
        <w:t xml:space="preserve">, </w:t>
      </w:r>
      <w:r>
        <w:rPr>
          <w:i/>
          <w:lang w:val="en-US"/>
        </w:rPr>
        <w:t>l</w:t>
      </w:r>
      <w:r>
        <w:rPr>
          <w:i/>
          <w:vertAlign w:val="subscript"/>
        </w:rPr>
        <w:t>3</w:t>
      </w:r>
      <w:r>
        <w:t xml:space="preserve">, а площади поперечных сечений на этих участках соответственно равны </w:t>
      </w:r>
      <w:r>
        <w:rPr>
          <w:i/>
        </w:rPr>
        <w:t>А</w:t>
      </w:r>
      <w:proofErr w:type="gramStart"/>
      <w:r>
        <w:rPr>
          <w:i/>
          <w:vertAlign w:val="subscript"/>
        </w:rPr>
        <w:t>1</w:t>
      </w:r>
      <w:proofErr w:type="gramEnd"/>
      <w:r>
        <w:t xml:space="preserve">, </w:t>
      </w:r>
      <w:r>
        <w:rPr>
          <w:i/>
        </w:rPr>
        <w:t>А</w:t>
      </w:r>
      <w:r>
        <w:rPr>
          <w:i/>
          <w:vertAlign w:val="subscript"/>
        </w:rPr>
        <w:t>2</w:t>
      </w:r>
      <w:r>
        <w:t xml:space="preserve">, </w:t>
      </w:r>
      <w:r>
        <w:rPr>
          <w:i/>
        </w:rPr>
        <w:t>А</w:t>
      </w:r>
      <w:r>
        <w:rPr>
          <w:i/>
          <w:vertAlign w:val="subscript"/>
        </w:rPr>
        <w:t>3</w:t>
      </w:r>
      <w:r>
        <w:t>.</w:t>
      </w:r>
    </w:p>
    <w:p w:rsidR="00244AA2" w:rsidRDefault="00EA20D1">
      <w:pPr>
        <w:jc w:val="both"/>
      </w:pPr>
      <w:r>
        <w:lastRenderedPageBreak/>
        <w:t>Варианты заданий представлены в табл.4.</w:t>
      </w:r>
    </w:p>
    <w:p w:rsidR="00244AA2" w:rsidRDefault="00EA20D1">
      <w:pPr>
        <w:jc w:val="both"/>
      </w:pPr>
      <w:r>
        <w:t>Требуется:</w:t>
      </w:r>
    </w:p>
    <w:p w:rsidR="00244AA2" w:rsidRDefault="00EA20D1">
      <w:pPr>
        <w:numPr>
          <w:ilvl w:val="0"/>
          <w:numId w:val="1"/>
        </w:numPr>
        <w:jc w:val="both"/>
      </w:pPr>
      <w:r>
        <w:t xml:space="preserve">Определить продольную силу </w:t>
      </w:r>
      <w:r>
        <w:rPr>
          <w:i/>
          <w:lang w:val="en-US"/>
        </w:rPr>
        <w:t>N</w:t>
      </w:r>
      <w:r>
        <w:t xml:space="preserve">, уравновешивающую внешние силы на участках по длине стержня, построить эпюру </w:t>
      </w:r>
      <w:r>
        <w:rPr>
          <w:i/>
          <w:lang w:val="en-US"/>
        </w:rPr>
        <w:t>N</w:t>
      </w:r>
      <w:r>
        <w:t>;</w:t>
      </w:r>
    </w:p>
    <w:p w:rsidR="00244AA2" w:rsidRDefault="00EA20D1">
      <w:pPr>
        <w:numPr>
          <w:ilvl w:val="0"/>
          <w:numId w:val="1"/>
        </w:numPr>
        <w:jc w:val="both"/>
      </w:pPr>
      <w:r>
        <w:t xml:space="preserve">Найти нормальные напряжения в поперечных сечениях на каждом участке </w:t>
      </w:r>
      <w:proofErr w:type="spellStart"/>
      <w:r>
        <w:t>нагружения</w:t>
      </w:r>
      <w:proofErr w:type="spellEnd"/>
      <w:r>
        <w:t>;</w:t>
      </w:r>
    </w:p>
    <w:p w:rsidR="00244AA2" w:rsidRDefault="00EA20D1">
      <w:pPr>
        <w:numPr>
          <w:ilvl w:val="0"/>
          <w:numId w:val="1"/>
        </w:numPr>
        <w:jc w:val="both"/>
      </w:pPr>
      <w:r>
        <w:t>Определить перемещения свободного конца стержня;</w:t>
      </w:r>
    </w:p>
    <w:p w:rsidR="00244AA2" w:rsidRDefault="00EA20D1">
      <w:pPr>
        <w:numPr>
          <w:ilvl w:val="0"/>
          <w:numId w:val="1"/>
        </w:numPr>
        <w:jc w:val="both"/>
      </w:pPr>
      <w:r>
        <w:t xml:space="preserve">Найти значения нормальных и касательных напряжений </w:t>
      </w:r>
      <w:proofErr w:type="spellStart"/>
      <w:r>
        <w:rPr>
          <w:i/>
        </w:rPr>
        <w:t>σ</w:t>
      </w:r>
      <w:r>
        <w:rPr>
          <w:i/>
          <w:vertAlign w:val="subscript"/>
        </w:rPr>
        <w:t>α</w:t>
      </w:r>
      <w:proofErr w:type="spellEnd"/>
      <w:r>
        <w:t xml:space="preserve"> и </w:t>
      </w:r>
      <w:proofErr w:type="spellStart"/>
      <w:r>
        <w:rPr>
          <w:i/>
        </w:rPr>
        <w:t>τ</w:t>
      </w:r>
      <w:r>
        <w:rPr>
          <w:i/>
          <w:vertAlign w:val="subscript"/>
        </w:rPr>
        <w:t>α</w:t>
      </w:r>
      <w:proofErr w:type="spellEnd"/>
      <w:r>
        <w:t xml:space="preserve"> в сечении </w:t>
      </w:r>
      <w:r>
        <w:rPr>
          <w:i/>
          <w:lang w:val="en-US"/>
        </w:rPr>
        <w:t>m</w:t>
      </w:r>
      <w:r>
        <w:t>-</w:t>
      </w:r>
      <w:r>
        <w:rPr>
          <w:i/>
          <w:lang w:val="en-US"/>
        </w:rPr>
        <w:t>m</w:t>
      </w:r>
      <w:r>
        <w:t xml:space="preserve">. </w:t>
      </w:r>
    </w:p>
    <w:p w:rsidR="00244AA2" w:rsidRDefault="00244AA2">
      <w:pPr>
        <w:jc w:val="both"/>
      </w:pPr>
    </w:p>
    <w:p w:rsidR="00244AA2" w:rsidRDefault="00EA20D1">
      <w:pPr>
        <w:jc w:val="both"/>
      </w:pPr>
      <w:r>
        <w:t>Указания к решению задачи №3.</w:t>
      </w:r>
    </w:p>
    <w:p w:rsidR="00244AA2" w:rsidRDefault="00EA20D1">
      <w:pPr>
        <w:numPr>
          <w:ilvl w:val="0"/>
          <w:numId w:val="2"/>
        </w:numPr>
        <w:jc w:val="both"/>
      </w:pPr>
      <w:r>
        <w:t>Вычертить стержень в масштабе, проставив основные размеры. Необходимые данные для выбранной схемы варианта взять из табл.4.</w:t>
      </w:r>
    </w:p>
    <w:p w:rsidR="00244AA2" w:rsidRDefault="00EA20D1">
      <w:pPr>
        <w:numPr>
          <w:ilvl w:val="0"/>
          <w:numId w:val="2"/>
        </w:numPr>
        <w:jc w:val="both"/>
      </w:pPr>
      <w:r>
        <w:t xml:space="preserve">Указать направление реакции </w:t>
      </w:r>
      <w:r>
        <w:rPr>
          <w:i/>
          <w:lang w:val="en-US"/>
        </w:rPr>
        <w:t>R</w:t>
      </w:r>
      <w:r>
        <w:t xml:space="preserve"> в заделке и, применив уравнение равновесия, определить ее величину и направление.</w:t>
      </w:r>
    </w:p>
    <w:p w:rsidR="00244AA2" w:rsidRDefault="00EA20D1">
      <w:pPr>
        <w:numPr>
          <w:ilvl w:val="0"/>
          <w:numId w:val="2"/>
        </w:numPr>
        <w:jc w:val="both"/>
      </w:pPr>
      <w:r>
        <w:t xml:space="preserve">Применив метод сечений на каждом участке стержня, показать продольную внутреннюю силу </w:t>
      </w:r>
      <w:r>
        <w:rPr>
          <w:i/>
          <w:lang w:val="en-US"/>
        </w:rPr>
        <w:t>N</w:t>
      </w:r>
      <w:r>
        <w:t xml:space="preserve">. Из уравнения равновесия оставшейся части стержня найти значение </w:t>
      </w:r>
      <w:r>
        <w:rPr>
          <w:i/>
          <w:lang w:val="en-US"/>
        </w:rPr>
        <w:t>N</w:t>
      </w:r>
      <w:r>
        <w:t>.</w:t>
      </w:r>
    </w:p>
    <w:p w:rsidR="00244AA2" w:rsidRDefault="00EA20D1">
      <w:pPr>
        <w:numPr>
          <w:ilvl w:val="0"/>
          <w:numId w:val="2"/>
        </w:numPr>
        <w:jc w:val="both"/>
      </w:pPr>
      <w:r>
        <w:t xml:space="preserve">На прямой, параллельной оси стержня, вычертить эпюру </w:t>
      </w:r>
      <w:r>
        <w:rPr>
          <w:i/>
          <w:lang w:val="en-US"/>
        </w:rPr>
        <w:t>N</w:t>
      </w:r>
      <w:r>
        <w:t>, указав на ней знаки и числовые значения продольной силы на каждом участке.</w:t>
      </w:r>
    </w:p>
    <w:p w:rsidR="00244AA2" w:rsidRDefault="00EA20D1">
      <w:pPr>
        <w:numPr>
          <w:ilvl w:val="0"/>
          <w:numId w:val="2"/>
        </w:numPr>
        <w:jc w:val="both"/>
      </w:pPr>
      <w:r>
        <w:t xml:space="preserve">По величине продольной силы </w:t>
      </w:r>
      <w:r>
        <w:rPr>
          <w:i/>
          <w:lang w:val="en-US"/>
        </w:rPr>
        <w:t>N</w:t>
      </w:r>
      <w:r>
        <w:t xml:space="preserve"> и площади поперечного сечения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t xml:space="preserve"> на каждом участке найти значения нормальных напряжений, определить вид деформации (растяжение или сжатие).</w:t>
      </w:r>
    </w:p>
    <w:p w:rsidR="00244AA2" w:rsidRDefault="00EA20D1">
      <w:pPr>
        <w:numPr>
          <w:ilvl w:val="0"/>
          <w:numId w:val="2"/>
        </w:numPr>
        <w:jc w:val="both"/>
      </w:pPr>
      <w:r>
        <w:t>Перемещение свободного конца стержня определить как алгебраическую сумму продольных деформаций всех участков, вычисленных по закону Гука. Принять модуль упругости</w:t>
      </w:r>
      <w:proofErr w:type="gramStart"/>
      <w:r>
        <w:t xml:space="preserve"> </w:t>
      </w:r>
      <w:r>
        <w:rPr>
          <w:i/>
        </w:rPr>
        <w:t>Е</w:t>
      </w:r>
      <w:proofErr w:type="gramEnd"/>
      <w:r>
        <w:t xml:space="preserve"> для стали (Е=2*10</w:t>
      </w:r>
      <w:r>
        <w:rPr>
          <w:vertAlign w:val="superscript"/>
        </w:rPr>
        <w:t>5</w:t>
      </w:r>
      <w:r>
        <w:t xml:space="preserve"> МПа).</w:t>
      </w:r>
    </w:p>
    <w:p w:rsidR="00244AA2" w:rsidRDefault="00EA20D1">
      <w:pPr>
        <w:numPr>
          <w:ilvl w:val="0"/>
          <w:numId w:val="2"/>
        </w:numPr>
        <w:jc w:val="both"/>
      </w:pPr>
      <w:r>
        <w:t xml:space="preserve">Провести на заданном участке стержня (табл.4) сечение </w:t>
      </w:r>
      <w:r>
        <w:rPr>
          <w:lang w:val="en-US"/>
        </w:rPr>
        <w:t>m</w:t>
      </w:r>
      <w:r>
        <w:t>-</w:t>
      </w:r>
      <w:r>
        <w:rPr>
          <w:lang w:val="en-US"/>
        </w:rPr>
        <w:t>m</w:t>
      </w:r>
      <w:r>
        <w:t xml:space="preserve"> под углом </w:t>
      </w:r>
      <w:proofErr w:type="spellStart"/>
      <w:r>
        <w:rPr>
          <w:i/>
        </w:rPr>
        <w:t>α</w:t>
      </w:r>
      <w:proofErr w:type="spellEnd"/>
      <w:r>
        <w:t xml:space="preserve"> и вычертить отдельную часть стержня, содержащую заштрихованную наклонную площадку. Положительный угол </w:t>
      </w:r>
      <w:proofErr w:type="spellStart"/>
      <w:r>
        <w:rPr>
          <w:i/>
        </w:rPr>
        <w:t>α</w:t>
      </w:r>
      <w:proofErr w:type="spellEnd"/>
      <w:r>
        <w:t xml:space="preserve"> следует отсчитывать от оси стержня до внешней нормали к рассматриваемому сечению против хода часовой стрелки.</w:t>
      </w:r>
    </w:p>
    <w:p w:rsidR="00244AA2" w:rsidRDefault="00EA20D1">
      <w:pPr>
        <w:numPr>
          <w:ilvl w:val="0"/>
          <w:numId w:val="2"/>
        </w:numPr>
        <w:jc w:val="both"/>
      </w:pPr>
      <w:r>
        <w:t>Определить значения нормальных и касательных напряжений, действующих по указанной наклонной площадке, и показать их на схеме в соответствии с их знаками.</w:t>
      </w:r>
    </w:p>
    <w:p w:rsidR="00244AA2" w:rsidRDefault="00244AA2">
      <w:pPr>
        <w:jc w:val="both"/>
      </w:pPr>
    </w:p>
    <w:p w:rsidR="00244AA2" w:rsidRDefault="00EA20D1">
      <w:pPr>
        <w:jc w:val="both"/>
      </w:pPr>
      <w:r>
        <w:t xml:space="preserve">Задача №4. </w:t>
      </w:r>
    </w:p>
    <w:p w:rsidR="00244AA2" w:rsidRDefault="00EA20D1">
      <w:pPr>
        <w:jc w:val="both"/>
      </w:pPr>
      <w:r>
        <w:t xml:space="preserve">На брус заданного сечения действуют внешние силы </w:t>
      </w:r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e</w:t>
      </w:r>
      <w:r>
        <w:t xml:space="preserve"> и моменты сил </w:t>
      </w:r>
      <w:proofErr w:type="spellStart"/>
      <w:r>
        <w:rPr>
          <w:i/>
        </w:rPr>
        <w:t>М</w:t>
      </w:r>
      <w:r>
        <w:rPr>
          <w:i/>
          <w:vertAlign w:val="subscript"/>
        </w:rPr>
        <w:t>е</w:t>
      </w:r>
      <w:proofErr w:type="spellEnd"/>
      <w:r>
        <w:rPr>
          <w:i/>
        </w:rPr>
        <w:t xml:space="preserve"> </w:t>
      </w:r>
      <w:r>
        <w:t>и</w:t>
      </w:r>
      <w:proofErr w:type="gramStart"/>
      <w:r>
        <w:t xml:space="preserve"> </w:t>
      </w:r>
      <w:r>
        <w:rPr>
          <w:i/>
        </w:rPr>
        <w:t>Т</w:t>
      </w:r>
      <w:proofErr w:type="gramEnd"/>
      <w:r>
        <w:rPr>
          <w:i/>
          <w:vertAlign w:val="subscript"/>
        </w:rPr>
        <w:t>е</w:t>
      </w:r>
      <w:r>
        <w:t>.</w:t>
      </w:r>
    </w:p>
    <w:p w:rsidR="00244AA2" w:rsidRDefault="00EA20D1">
      <w:pPr>
        <w:jc w:val="both"/>
      </w:pPr>
      <w:r>
        <w:t>Варианты заданий представлены в табл.5.</w:t>
      </w:r>
    </w:p>
    <w:p w:rsidR="00244AA2" w:rsidRDefault="00EA20D1">
      <w:pPr>
        <w:jc w:val="both"/>
      </w:pPr>
      <w:r>
        <w:t>Требуется:</w:t>
      </w:r>
    </w:p>
    <w:p w:rsidR="00244AA2" w:rsidRDefault="00EA20D1">
      <w:pPr>
        <w:numPr>
          <w:ilvl w:val="0"/>
          <w:numId w:val="5"/>
        </w:numPr>
        <w:jc w:val="both"/>
      </w:pPr>
      <w:r>
        <w:t>Найти в брусе опасное сечение и определить значение максимальных напряжений в этом сечении, построив эпюры внутренних сил и моментов сил;</w:t>
      </w:r>
    </w:p>
    <w:p w:rsidR="00244AA2" w:rsidRDefault="00EA20D1">
      <w:pPr>
        <w:numPr>
          <w:ilvl w:val="0"/>
          <w:numId w:val="5"/>
        </w:numPr>
        <w:jc w:val="both"/>
      </w:pPr>
      <w:r>
        <w:t xml:space="preserve">Проверить прочность бруса при заданных размерах и значениях действующих внешних сил и моментов сил, используя третью гипотезу прочности. Допустимое нормальное напряжение материала бруса составляет </w:t>
      </w:r>
      <w:r>
        <w:rPr>
          <w:lang w:val="en-US"/>
        </w:rPr>
        <w:t>[</w:t>
      </w:r>
      <w:r>
        <w:rPr>
          <w:i/>
          <w:lang w:val="en-US"/>
        </w:rPr>
        <w:t>σ</w:t>
      </w:r>
      <w:r>
        <w:rPr>
          <w:lang w:val="en-US"/>
        </w:rPr>
        <w:t xml:space="preserve">] </w:t>
      </w:r>
      <w:r>
        <w:t>=157 МПа.</w:t>
      </w:r>
    </w:p>
    <w:p w:rsidR="00244AA2" w:rsidRDefault="00244AA2">
      <w:pPr>
        <w:jc w:val="both"/>
      </w:pPr>
    </w:p>
    <w:p w:rsidR="00244AA2" w:rsidRDefault="00EA20D1">
      <w:pPr>
        <w:jc w:val="both"/>
      </w:pPr>
      <w:r>
        <w:t>Указания к решению задачи №4.</w:t>
      </w:r>
    </w:p>
    <w:p w:rsidR="00244AA2" w:rsidRDefault="00EA20D1">
      <w:pPr>
        <w:numPr>
          <w:ilvl w:val="0"/>
          <w:numId w:val="6"/>
        </w:numPr>
        <w:jc w:val="both"/>
      </w:pPr>
      <w:r>
        <w:t>Вычертить брус с указанием на нем поперечного сечения, нагрузок и геометрических размеров в соответствии со своим вариантом задания (табл.5).</w:t>
      </w:r>
    </w:p>
    <w:p w:rsidR="00244AA2" w:rsidRDefault="00EA20D1">
      <w:pPr>
        <w:numPr>
          <w:ilvl w:val="0"/>
          <w:numId w:val="6"/>
        </w:numPr>
        <w:jc w:val="both"/>
      </w:pPr>
      <w:r>
        <w:t>Составить расчетную схему бруса с указанием реакций в опорах и внешних сил и моментов сил.</w:t>
      </w:r>
    </w:p>
    <w:p w:rsidR="00244AA2" w:rsidRDefault="00EA20D1">
      <w:pPr>
        <w:numPr>
          <w:ilvl w:val="0"/>
          <w:numId w:val="6"/>
        </w:numPr>
        <w:jc w:val="both"/>
      </w:pPr>
      <w:r>
        <w:t>Определить реакции в опорах, используя необходимое количество уравнений равновесия системы.</w:t>
      </w:r>
    </w:p>
    <w:p w:rsidR="00244AA2" w:rsidRDefault="00EA20D1">
      <w:pPr>
        <w:numPr>
          <w:ilvl w:val="0"/>
          <w:numId w:val="6"/>
        </w:numPr>
        <w:jc w:val="both"/>
      </w:pPr>
      <w:r>
        <w:t>Под расчетной схемой бруса построить эпюры внутренних усилий и выявить опасные сечения. Опасными сечениями являются такие поперечные сечения бруса, в которых внутренние силы и моменты достигают в совокупности наибольших значений.</w:t>
      </w:r>
    </w:p>
    <w:p w:rsidR="00244AA2" w:rsidRDefault="00EA20D1">
      <w:pPr>
        <w:numPr>
          <w:ilvl w:val="0"/>
          <w:numId w:val="6"/>
        </w:numPr>
        <w:jc w:val="both"/>
      </w:pPr>
      <w:r>
        <w:lastRenderedPageBreak/>
        <w:t>В опасных сечениях построить эпюры возникающих напряжений от всех внутренних сил, сориентировав совместно их в пространстве, и выявить опасный элемент (точку) в этих сечениях.</w:t>
      </w:r>
    </w:p>
    <w:p w:rsidR="00244AA2" w:rsidRDefault="00EA20D1">
      <w:pPr>
        <w:numPr>
          <w:ilvl w:val="0"/>
          <w:numId w:val="6"/>
        </w:numPr>
        <w:jc w:val="both"/>
      </w:pPr>
      <w:r>
        <w:t>Определить величины главных напряжений в опасных элементах (элементе) и проверить прочность бруса по третьей гипотезе прочности.</w:t>
      </w:r>
    </w:p>
    <w:p w:rsidR="00244AA2" w:rsidRDefault="00244AA2">
      <w:pPr>
        <w:jc w:val="both"/>
      </w:pPr>
    </w:p>
    <w:p w:rsidR="00244AA2" w:rsidRDefault="00EA20D1">
      <w:pPr>
        <w:ind w:left="8496"/>
        <w:jc w:val="both"/>
      </w:pPr>
      <w:r>
        <w:t>Таблица 1</w:t>
      </w:r>
    </w:p>
    <w:p w:rsidR="00244AA2" w:rsidRDefault="00EA20D1">
      <w:pPr>
        <w:jc w:val="center"/>
      </w:pPr>
      <w:r>
        <w:t>Исходные данные к задаче №1</w:t>
      </w:r>
    </w:p>
    <w:tbl>
      <w:tblPr>
        <w:tblW w:w="0" w:type="auto"/>
        <w:tblInd w:w="-5" w:type="dxa"/>
        <w:tblLayout w:type="fixed"/>
        <w:tblLook w:val="0000"/>
      </w:tblPr>
      <w:tblGrid>
        <w:gridCol w:w="3640"/>
        <w:gridCol w:w="422"/>
        <w:gridCol w:w="430"/>
        <w:gridCol w:w="444"/>
        <w:gridCol w:w="417"/>
        <w:gridCol w:w="417"/>
        <w:gridCol w:w="403"/>
        <w:gridCol w:w="402"/>
        <w:gridCol w:w="462"/>
        <w:gridCol w:w="456"/>
        <w:gridCol w:w="456"/>
        <w:gridCol w:w="475"/>
        <w:gridCol w:w="462"/>
        <w:gridCol w:w="456"/>
        <w:gridCol w:w="462"/>
        <w:gridCol w:w="485"/>
      </w:tblGrid>
      <w:tr w:rsidR="00244AA2">
        <w:tc>
          <w:tcPr>
            <w:tcW w:w="3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</w:pPr>
          </w:p>
        </w:tc>
        <w:tc>
          <w:tcPr>
            <w:tcW w:w="664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Номер варианта</w:t>
            </w:r>
          </w:p>
        </w:tc>
      </w:tr>
      <w:tr w:rsidR="00244AA2">
        <w:tc>
          <w:tcPr>
            <w:tcW w:w="3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  <w:jc w:val="both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</w:t>
            </w:r>
          </w:p>
        </w:tc>
      </w:tr>
      <w:tr w:rsidR="00244AA2"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</w:pPr>
            <w:r>
              <w:t>Номер рисунка электродвигателя с передаточным механизмом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</w:tr>
      <w:tr w:rsidR="00244AA2"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</w:pPr>
            <w:r>
              <w:t>Номер рисунка кинематической схемы исполнительного механизма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12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13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</w:tr>
    </w:tbl>
    <w:p w:rsidR="00244AA2" w:rsidRDefault="00244AA2">
      <w:pPr>
        <w:jc w:val="both"/>
      </w:pPr>
    </w:p>
    <w:p w:rsidR="00244AA2" w:rsidRDefault="00EA20D1">
      <w:pPr>
        <w:ind w:left="7788" w:firstLine="708"/>
        <w:jc w:val="both"/>
      </w:pPr>
      <w:r>
        <w:t>Таблица 2</w:t>
      </w:r>
    </w:p>
    <w:p w:rsidR="00244AA2" w:rsidRDefault="00EA20D1">
      <w:pPr>
        <w:jc w:val="center"/>
      </w:pPr>
      <w:r>
        <w:t>Исходные данные</w:t>
      </w:r>
      <w:r>
        <w:rPr>
          <w:lang w:val="en-US"/>
        </w:rPr>
        <w:t xml:space="preserve"> </w:t>
      </w:r>
      <w:r>
        <w:t>к задаче №1</w:t>
      </w:r>
    </w:p>
    <w:tbl>
      <w:tblPr>
        <w:tblW w:w="0" w:type="auto"/>
        <w:tblInd w:w="-5" w:type="dxa"/>
        <w:tblLayout w:type="fixed"/>
        <w:tblLook w:val="0000"/>
      </w:tblPr>
      <w:tblGrid>
        <w:gridCol w:w="2264"/>
        <w:gridCol w:w="840"/>
        <w:gridCol w:w="588"/>
        <w:gridCol w:w="490"/>
        <w:gridCol w:w="546"/>
        <w:gridCol w:w="490"/>
        <w:gridCol w:w="490"/>
        <w:gridCol w:w="461"/>
        <w:gridCol w:w="462"/>
        <w:gridCol w:w="462"/>
        <w:gridCol w:w="456"/>
        <w:gridCol w:w="456"/>
        <w:gridCol w:w="475"/>
        <w:gridCol w:w="462"/>
        <w:gridCol w:w="456"/>
        <w:gridCol w:w="462"/>
        <w:gridCol w:w="485"/>
      </w:tblGrid>
      <w:tr w:rsidR="00244AA2">
        <w:tc>
          <w:tcPr>
            <w:tcW w:w="31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Параметр</w:t>
            </w:r>
          </w:p>
        </w:tc>
        <w:tc>
          <w:tcPr>
            <w:tcW w:w="724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Номер варианта</w:t>
            </w:r>
          </w:p>
        </w:tc>
      </w:tr>
      <w:tr w:rsidR="00244AA2">
        <w:tc>
          <w:tcPr>
            <w:tcW w:w="31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  <w:jc w:val="both"/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</w:t>
            </w:r>
          </w:p>
        </w:tc>
      </w:tr>
      <w:tr w:rsidR="00244AA2"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</w:pPr>
            <w:r>
              <w:t>Частота вращения электродвигателя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vertAlign w:val="superscript"/>
              </w:rPr>
            </w:pPr>
            <w:proofErr w:type="spellStart"/>
            <w:r>
              <w:rPr>
                <w:i/>
              </w:rPr>
              <w:t>ω</w:t>
            </w:r>
            <w:r>
              <w:t>,</w:t>
            </w:r>
            <w:proofErr w:type="spellEnd"/>
            <w:r>
              <w:t xml:space="preserve"> с</w:t>
            </w:r>
            <w:r>
              <w:rPr>
                <w:vertAlign w:val="superscript"/>
              </w:rPr>
              <w:t>-1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244AA2"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</w:pPr>
            <w:r>
              <w:t>Число зубьев колес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Z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Z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Z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Z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Z</w:t>
            </w:r>
            <w:r>
              <w:rPr>
                <w:i/>
                <w:vertAlign w:val="subscript"/>
                <w:lang w:val="en-US"/>
              </w:rPr>
              <w:t>5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Z</w:t>
            </w:r>
            <w:r>
              <w:rPr>
                <w:i/>
                <w:vertAlign w:val="subscript"/>
                <w:lang w:val="en-US"/>
              </w:rPr>
              <w:t>6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</w:tbl>
    <w:p w:rsidR="00244AA2" w:rsidRDefault="00244AA2">
      <w:pPr>
        <w:jc w:val="both"/>
      </w:pPr>
    </w:p>
    <w:p w:rsidR="00244AA2" w:rsidRDefault="00EA20D1">
      <w:pPr>
        <w:ind w:left="7788" w:firstLine="708"/>
        <w:jc w:val="both"/>
      </w:pPr>
      <w:r>
        <w:t>Таблица 3</w:t>
      </w:r>
    </w:p>
    <w:p w:rsidR="00244AA2" w:rsidRDefault="00EA20D1">
      <w:pPr>
        <w:jc w:val="center"/>
        <w:rPr>
          <w:lang w:val="en-US"/>
        </w:rPr>
      </w:pPr>
      <w:r>
        <w:t>Исходные данные к задаче №</w:t>
      </w:r>
      <w:r>
        <w:rPr>
          <w:lang w:val="en-US"/>
        </w:rPr>
        <w:t>2</w:t>
      </w:r>
    </w:p>
    <w:tbl>
      <w:tblPr>
        <w:tblW w:w="0" w:type="auto"/>
        <w:tblInd w:w="-5" w:type="dxa"/>
        <w:tblLayout w:type="fixed"/>
        <w:tblLook w:val="0000"/>
      </w:tblPr>
      <w:tblGrid>
        <w:gridCol w:w="2264"/>
        <w:gridCol w:w="840"/>
        <w:gridCol w:w="504"/>
        <w:gridCol w:w="490"/>
        <w:gridCol w:w="546"/>
        <w:gridCol w:w="490"/>
        <w:gridCol w:w="490"/>
        <w:gridCol w:w="461"/>
        <w:gridCol w:w="462"/>
        <w:gridCol w:w="462"/>
        <w:gridCol w:w="456"/>
        <w:gridCol w:w="456"/>
        <w:gridCol w:w="475"/>
        <w:gridCol w:w="462"/>
        <w:gridCol w:w="456"/>
        <w:gridCol w:w="462"/>
        <w:gridCol w:w="485"/>
      </w:tblGrid>
      <w:tr w:rsidR="00244AA2">
        <w:tc>
          <w:tcPr>
            <w:tcW w:w="31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Параметр</w:t>
            </w:r>
          </w:p>
        </w:tc>
        <w:tc>
          <w:tcPr>
            <w:tcW w:w="715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Номер варианта</w:t>
            </w:r>
          </w:p>
        </w:tc>
      </w:tr>
      <w:tr w:rsidR="00244AA2">
        <w:tc>
          <w:tcPr>
            <w:tcW w:w="31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  <w:jc w:val="both"/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</w:t>
            </w:r>
          </w:p>
        </w:tc>
      </w:tr>
      <w:tr w:rsidR="00244AA2"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</w:pPr>
            <w:r>
              <w:t>Номер рисунка кинематической схемы исполнительного механизма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44AA2"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Геометрические размеры звеньев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lang w:val="en-US"/>
              </w:rPr>
              <w:t xml:space="preserve">, </w:t>
            </w:r>
            <w:r>
              <w:rPr>
                <w:i/>
              </w:rPr>
              <w:t>мм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1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2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52" w:righ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66" w:right="-1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94" w:firstLine="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 w:firstLine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16" w:right="-9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6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1" w:righ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5" w:right="-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а</w:t>
            </w:r>
            <w:r>
              <w:t xml:space="preserve">, </w:t>
            </w:r>
            <w:proofErr w:type="gramStart"/>
            <w:r>
              <w:rPr>
                <w:i/>
              </w:rPr>
              <w:t>мм</w:t>
            </w:r>
            <w:proofErr w:type="gramEnd"/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15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2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52" w:right="-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66" w:right="-12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94" w:firstLine="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 w:firstLine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16" w:right="-9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6" w:right="-10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1" w:right="-7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5" w:right="-11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9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250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  <w:lang w:val="en-US"/>
              </w:rPr>
              <w:t>l</w:t>
            </w:r>
            <w:r>
              <w:rPr>
                <w:lang w:val="en-US"/>
              </w:rPr>
              <w:t xml:space="preserve">, </w:t>
            </w:r>
            <w:r>
              <w:rPr>
                <w:i/>
              </w:rPr>
              <w:t>мм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15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158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2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52" w:right="-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182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66" w:right="-12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94" w:firstLine="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 w:firstLine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16" w:right="-9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302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6" w:right="-10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1" w:right="-7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5" w:right="-11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305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9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284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192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1</w:t>
            </w:r>
            <w:r>
              <w:rPr>
                <w:lang w:val="en-US"/>
              </w:rPr>
              <w:t xml:space="preserve">, </w:t>
            </w:r>
            <w:r>
              <w:rPr>
                <w:i/>
              </w:rPr>
              <w:t>мм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15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2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52" w:right="-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66" w:right="-12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94" w:firstLine="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 w:firstLine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16" w:right="-9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6" w:right="-10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1" w:right="-7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5" w:right="-11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9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490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2</w:t>
            </w:r>
            <w:r>
              <w:rPr>
                <w:lang w:val="en-US"/>
              </w:rPr>
              <w:t xml:space="preserve">, </w:t>
            </w:r>
            <w:r>
              <w:rPr>
                <w:i/>
              </w:rPr>
              <w:t>мм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15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2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52" w:right="-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66" w:right="-12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94" w:firstLine="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 w:firstLine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16" w:right="-9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6" w:right="-10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1" w:right="-7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5" w:right="-11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9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760</w:t>
            </w:r>
          </w:p>
        </w:tc>
      </w:tr>
      <w:tr w:rsidR="00244AA2"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3</w:t>
            </w:r>
            <w:r>
              <w:rPr>
                <w:lang w:val="en-US"/>
              </w:rPr>
              <w:t xml:space="preserve">, </w:t>
            </w:r>
            <w:r>
              <w:rPr>
                <w:i/>
              </w:rPr>
              <w:t>мм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15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2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52" w:right="-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66" w:right="-12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94" w:firstLine="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 w:firstLine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16" w:right="-9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6" w:right="-10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1" w:right="-7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5" w:right="-11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9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</w:tr>
      <w:tr w:rsidR="00244AA2"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</w:pPr>
            <w:r>
              <w:t xml:space="preserve">Угол поворота кривошипа, </w:t>
            </w:r>
            <w:r>
              <w:rPr>
                <w:i/>
              </w:rPr>
              <w:t>град</w:t>
            </w:r>
            <w:r>
              <w:t>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φ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15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2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52" w:right="-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66" w:right="-12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0" w:right="-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94" w:firstLine="94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 w:firstLine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4" w:right="-8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16" w:right="-9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6" w:right="-10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81" w:right="-7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95" w:right="-113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103" w:right="-9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left="-56" w:right="-45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240</w:t>
            </w:r>
          </w:p>
        </w:tc>
      </w:tr>
    </w:tbl>
    <w:p w:rsidR="00244AA2" w:rsidRDefault="00244AA2">
      <w:pPr>
        <w:jc w:val="both"/>
        <w:rPr>
          <w:lang w:val="en-US"/>
        </w:rPr>
      </w:pPr>
    </w:p>
    <w:p w:rsidR="00244AA2" w:rsidRDefault="00244AA2">
      <w:pPr>
        <w:jc w:val="both"/>
        <w:rPr>
          <w:lang w:val="en-US"/>
        </w:rPr>
      </w:pPr>
    </w:p>
    <w:p w:rsidR="00244AA2" w:rsidRDefault="00244AA2">
      <w:pPr>
        <w:pageBreakBefore/>
        <w:jc w:val="both"/>
        <w:rPr>
          <w:lang w:val="en-US"/>
        </w:rPr>
      </w:pPr>
    </w:p>
    <w:tbl>
      <w:tblPr>
        <w:tblW w:w="0" w:type="auto"/>
        <w:tblLayout w:type="fixed"/>
        <w:tblLook w:val="0000"/>
      </w:tblPr>
      <w:tblGrid>
        <w:gridCol w:w="5077"/>
        <w:gridCol w:w="5115"/>
      </w:tblGrid>
      <w:tr w:rsidR="00244AA2">
        <w:tc>
          <w:tcPr>
            <w:tcW w:w="10192" w:type="dxa"/>
            <w:gridSpan w:val="2"/>
            <w:shd w:val="clear" w:color="auto" w:fill="auto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91275" cy="2276475"/>
                  <wp:effectExtent l="0" t="0" r="9525" b="9525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2276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10192" w:type="dxa"/>
            <w:gridSpan w:val="2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</w:t>
            </w:r>
          </w:p>
        </w:tc>
      </w:tr>
      <w:tr w:rsidR="00244AA2">
        <w:tc>
          <w:tcPr>
            <w:tcW w:w="10192" w:type="dxa"/>
            <w:gridSpan w:val="2"/>
            <w:shd w:val="clear" w:color="auto" w:fill="auto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96025" cy="3067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3067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10192" w:type="dxa"/>
            <w:gridSpan w:val="2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Рис.2</w:t>
            </w:r>
          </w:p>
        </w:tc>
      </w:tr>
      <w:tr w:rsidR="00244AA2">
        <w:tc>
          <w:tcPr>
            <w:tcW w:w="5077" w:type="dxa"/>
            <w:shd w:val="clear" w:color="auto" w:fill="auto"/>
          </w:tcPr>
          <w:p w:rsidR="00244AA2" w:rsidRDefault="005460A8">
            <w:pPr>
              <w:snapToGrid w:val="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00400" cy="18764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76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shd w:val="clear" w:color="auto" w:fill="auto"/>
          </w:tcPr>
          <w:p w:rsidR="00244AA2" w:rsidRDefault="005460A8">
            <w:pPr>
              <w:snapToGrid w:val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43434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343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5077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Рис.3</w:t>
            </w:r>
          </w:p>
        </w:tc>
        <w:tc>
          <w:tcPr>
            <w:tcW w:w="5115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Рис.4</w:t>
            </w:r>
          </w:p>
        </w:tc>
      </w:tr>
      <w:tr w:rsidR="00244AA2">
        <w:tc>
          <w:tcPr>
            <w:tcW w:w="5077" w:type="dxa"/>
            <w:shd w:val="clear" w:color="auto" w:fill="auto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21050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05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shd w:val="clear" w:color="auto" w:fill="auto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4575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457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5077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Рис.5</w:t>
            </w:r>
          </w:p>
        </w:tc>
        <w:tc>
          <w:tcPr>
            <w:tcW w:w="5115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Рис.6</w:t>
            </w:r>
          </w:p>
        </w:tc>
      </w:tr>
    </w:tbl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tbl>
      <w:tblPr>
        <w:tblW w:w="0" w:type="auto"/>
        <w:tblLayout w:type="fixed"/>
        <w:tblLook w:val="0000"/>
      </w:tblPr>
      <w:tblGrid>
        <w:gridCol w:w="6300"/>
        <w:gridCol w:w="3892"/>
      </w:tblGrid>
      <w:tr w:rsidR="00244AA2">
        <w:tc>
          <w:tcPr>
            <w:tcW w:w="6300" w:type="dxa"/>
            <w:shd w:val="clear" w:color="auto" w:fill="auto"/>
          </w:tcPr>
          <w:p w:rsidR="00244AA2" w:rsidRDefault="005460A8">
            <w:pPr>
              <w:snapToGrid w:val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8575" cy="23336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333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2" w:type="dxa"/>
            <w:shd w:val="clear" w:color="auto" w:fill="auto"/>
          </w:tcPr>
          <w:p w:rsidR="00244AA2" w:rsidRDefault="005460A8">
            <w:pPr>
              <w:snapToGrid w:val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3762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762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6300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Рис.7</w:t>
            </w:r>
          </w:p>
        </w:tc>
        <w:tc>
          <w:tcPr>
            <w:tcW w:w="3892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Рис.8</w:t>
            </w:r>
          </w:p>
        </w:tc>
      </w:tr>
      <w:tr w:rsidR="00244AA2">
        <w:tc>
          <w:tcPr>
            <w:tcW w:w="6300" w:type="dxa"/>
            <w:shd w:val="clear" w:color="auto" w:fill="auto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81475" cy="27051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705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2" w:type="dxa"/>
            <w:shd w:val="clear" w:color="auto" w:fill="auto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33623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62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6300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Рис.9</w:t>
            </w:r>
          </w:p>
        </w:tc>
        <w:tc>
          <w:tcPr>
            <w:tcW w:w="3892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Рис.10</w:t>
            </w:r>
          </w:p>
        </w:tc>
      </w:tr>
    </w:tbl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tbl>
      <w:tblPr>
        <w:tblW w:w="0" w:type="auto"/>
        <w:tblLayout w:type="fixed"/>
        <w:tblLook w:val="0000"/>
      </w:tblPr>
      <w:tblGrid>
        <w:gridCol w:w="5614"/>
        <w:gridCol w:w="4578"/>
      </w:tblGrid>
      <w:tr w:rsidR="00244AA2">
        <w:tc>
          <w:tcPr>
            <w:tcW w:w="5614" w:type="dxa"/>
            <w:shd w:val="clear" w:color="auto" w:fill="auto"/>
          </w:tcPr>
          <w:p w:rsidR="00244AA2" w:rsidRDefault="005460A8">
            <w:pPr>
              <w:snapToGrid w:val="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29000" cy="16573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57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shd w:val="clear" w:color="auto" w:fill="auto"/>
          </w:tcPr>
          <w:p w:rsidR="00244AA2" w:rsidRDefault="005460A8">
            <w:pPr>
              <w:snapToGrid w:val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3600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600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5614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Рис.11</w:t>
            </w:r>
          </w:p>
        </w:tc>
        <w:tc>
          <w:tcPr>
            <w:tcW w:w="4578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Рис.12</w:t>
            </w:r>
          </w:p>
        </w:tc>
      </w:tr>
      <w:tr w:rsidR="00244AA2">
        <w:tc>
          <w:tcPr>
            <w:tcW w:w="5614" w:type="dxa"/>
            <w:shd w:val="clear" w:color="auto" w:fill="auto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0900" cy="1790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790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shd w:val="clear" w:color="auto" w:fill="auto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175" cy="36957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695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5614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Рис.13</w:t>
            </w:r>
          </w:p>
        </w:tc>
        <w:tc>
          <w:tcPr>
            <w:tcW w:w="4578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Рис.14</w:t>
            </w:r>
          </w:p>
        </w:tc>
      </w:tr>
    </w:tbl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p w:rsidR="00244AA2" w:rsidRDefault="00244AA2">
      <w:pPr>
        <w:jc w:val="both"/>
      </w:pPr>
    </w:p>
    <w:tbl>
      <w:tblPr>
        <w:tblW w:w="0" w:type="auto"/>
        <w:tblLayout w:type="fixed"/>
        <w:tblLook w:val="0000"/>
      </w:tblPr>
      <w:tblGrid>
        <w:gridCol w:w="3540"/>
        <w:gridCol w:w="3558"/>
        <w:gridCol w:w="3094"/>
      </w:tblGrid>
      <w:tr w:rsidR="00244AA2">
        <w:tc>
          <w:tcPr>
            <w:tcW w:w="3540" w:type="dxa"/>
            <w:shd w:val="clear" w:color="auto" w:fill="auto"/>
          </w:tcPr>
          <w:p w:rsidR="00244AA2" w:rsidRDefault="005460A8">
            <w:pPr>
              <w:snapToGrid w:val="0"/>
              <w:ind w:left="-56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62175" cy="22860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8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shd w:val="clear" w:color="auto" w:fill="auto"/>
          </w:tcPr>
          <w:p w:rsidR="00244AA2" w:rsidRDefault="005460A8">
            <w:pPr>
              <w:snapToGrid w:val="0"/>
              <w:ind w:left="-104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22860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8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  <w:shd w:val="clear" w:color="auto" w:fill="auto"/>
          </w:tcPr>
          <w:p w:rsidR="00244AA2" w:rsidRDefault="005460A8">
            <w:pPr>
              <w:snapToGrid w:val="0"/>
              <w:ind w:left="-146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23907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390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3540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Рис.15</w:t>
            </w:r>
          </w:p>
        </w:tc>
        <w:tc>
          <w:tcPr>
            <w:tcW w:w="3558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Рис.16</w:t>
            </w:r>
          </w:p>
        </w:tc>
        <w:tc>
          <w:tcPr>
            <w:tcW w:w="3094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Рис.17</w:t>
            </w:r>
          </w:p>
        </w:tc>
      </w:tr>
      <w:tr w:rsidR="00244AA2">
        <w:tc>
          <w:tcPr>
            <w:tcW w:w="3540" w:type="dxa"/>
            <w:shd w:val="clear" w:color="auto" w:fill="auto"/>
          </w:tcPr>
          <w:p w:rsidR="00244AA2" w:rsidRDefault="005460A8">
            <w:pPr>
              <w:snapToGrid w:val="0"/>
              <w:ind w:left="-98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24193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419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shd w:val="clear" w:color="auto" w:fill="auto"/>
          </w:tcPr>
          <w:p w:rsidR="00244AA2" w:rsidRDefault="005460A8">
            <w:pPr>
              <w:snapToGrid w:val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22860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8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  <w:shd w:val="clear" w:color="auto" w:fill="auto"/>
          </w:tcPr>
          <w:p w:rsidR="00244AA2" w:rsidRDefault="00244AA2">
            <w:pPr>
              <w:snapToGrid w:val="0"/>
              <w:jc w:val="both"/>
            </w:pPr>
          </w:p>
        </w:tc>
      </w:tr>
      <w:tr w:rsidR="00244AA2">
        <w:tc>
          <w:tcPr>
            <w:tcW w:w="3540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Рис.18</w:t>
            </w:r>
          </w:p>
        </w:tc>
        <w:tc>
          <w:tcPr>
            <w:tcW w:w="3558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Рис.19</w:t>
            </w:r>
          </w:p>
        </w:tc>
        <w:tc>
          <w:tcPr>
            <w:tcW w:w="3094" w:type="dxa"/>
            <w:shd w:val="clear" w:color="auto" w:fill="auto"/>
          </w:tcPr>
          <w:p w:rsidR="00244AA2" w:rsidRDefault="00244AA2">
            <w:pPr>
              <w:snapToGrid w:val="0"/>
              <w:jc w:val="center"/>
            </w:pPr>
          </w:p>
        </w:tc>
      </w:tr>
    </w:tbl>
    <w:p w:rsidR="00244AA2" w:rsidRDefault="00244AA2">
      <w:pPr>
        <w:jc w:val="both"/>
      </w:pPr>
    </w:p>
    <w:p w:rsidR="00244AA2" w:rsidRDefault="00EA20D1">
      <w:pPr>
        <w:ind w:left="8496"/>
        <w:jc w:val="both"/>
      </w:pPr>
      <w:r>
        <w:t>Таблица 4</w:t>
      </w:r>
    </w:p>
    <w:p w:rsidR="00244AA2" w:rsidRDefault="00EA20D1">
      <w:pPr>
        <w:jc w:val="center"/>
      </w:pPr>
      <w:r>
        <w:t>Исходные данные к задаче №3</w:t>
      </w:r>
    </w:p>
    <w:tbl>
      <w:tblPr>
        <w:tblW w:w="0" w:type="auto"/>
        <w:tblInd w:w="-5" w:type="dxa"/>
        <w:tblLayout w:type="fixed"/>
        <w:tblLook w:val="0000"/>
      </w:tblPr>
      <w:tblGrid>
        <w:gridCol w:w="1132"/>
        <w:gridCol w:w="1044"/>
        <w:gridCol w:w="796"/>
        <w:gridCol w:w="796"/>
        <w:gridCol w:w="796"/>
        <w:gridCol w:w="805"/>
        <w:gridCol w:w="805"/>
        <w:gridCol w:w="805"/>
        <w:gridCol w:w="806"/>
        <w:gridCol w:w="806"/>
        <w:gridCol w:w="806"/>
        <w:gridCol w:w="805"/>
      </w:tblGrid>
      <w:tr w:rsidR="00244AA2"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Номер</w:t>
            </w:r>
          </w:p>
          <w:p w:rsidR="00244AA2" w:rsidRDefault="00EA20D1">
            <w:pPr>
              <w:jc w:val="center"/>
            </w:pPr>
            <w:r>
              <w:t>варианта</w:t>
            </w:r>
          </w:p>
        </w:tc>
        <w:tc>
          <w:tcPr>
            <w:tcW w:w="1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Номер рисунка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α</w:t>
            </w:r>
            <w:proofErr w:type="spellEnd"/>
          </w:p>
        </w:tc>
      </w:tr>
      <w:tr w:rsidR="00244AA2"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</w:pPr>
          </w:p>
        </w:tc>
        <w:tc>
          <w:tcPr>
            <w:tcW w:w="1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мм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мм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мм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Н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Н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Н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perscript"/>
              </w:rPr>
            </w:pPr>
            <w:r>
              <w:rPr>
                <w:i/>
              </w:rPr>
              <w:t>мм</w:t>
            </w:r>
            <w:proofErr w:type="gramStart"/>
            <w:r>
              <w:rPr>
                <w:i/>
                <w:vertAlign w:val="superscript"/>
              </w:rPr>
              <w:t>2</w:t>
            </w:r>
            <w:proofErr w:type="gramEnd"/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perscript"/>
              </w:rPr>
            </w:pPr>
            <w:r>
              <w:rPr>
                <w:i/>
              </w:rPr>
              <w:t>мм</w:t>
            </w:r>
            <w:proofErr w:type="gramStart"/>
            <w:r>
              <w:rPr>
                <w:i/>
                <w:vertAlign w:val="superscript"/>
              </w:rPr>
              <w:t>2</w:t>
            </w:r>
            <w:proofErr w:type="gramEnd"/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  <w:vertAlign w:val="superscript"/>
              </w:rPr>
            </w:pPr>
            <w:r>
              <w:rPr>
                <w:i/>
              </w:rPr>
              <w:t>мм</w:t>
            </w:r>
            <w:proofErr w:type="gramStart"/>
            <w:r>
              <w:rPr>
                <w:i/>
                <w:vertAlign w:val="superscript"/>
              </w:rPr>
              <w:t>2</w:t>
            </w:r>
            <w:proofErr w:type="gramEnd"/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град.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19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19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11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19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800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</w:tr>
    </w:tbl>
    <w:p w:rsidR="00244AA2" w:rsidRDefault="00244AA2">
      <w:pPr>
        <w:jc w:val="both"/>
      </w:pPr>
    </w:p>
    <w:p w:rsidR="00244AA2" w:rsidRDefault="00244AA2">
      <w:pPr>
        <w:jc w:val="both"/>
      </w:pPr>
    </w:p>
    <w:tbl>
      <w:tblPr>
        <w:tblW w:w="0" w:type="auto"/>
        <w:tblLayout w:type="fixed"/>
        <w:tblLook w:val="0000"/>
      </w:tblPr>
      <w:tblGrid>
        <w:gridCol w:w="10192"/>
      </w:tblGrid>
      <w:tr w:rsidR="00244AA2">
        <w:tc>
          <w:tcPr>
            <w:tcW w:w="10192" w:type="dxa"/>
            <w:shd w:val="clear" w:color="auto" w:fill="auto"/>
          </w:tcPr>
          <w:p w:rsidR="00244AA2" w:rsidRDefault="005460A8">
            <w:pPr>
              <w:snapToGrid w:val="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53075" cy="57435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5743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A2">
        <w:tc>
          <w:tcPr>
            <w:tcW w:w="10192" w:type="dxa"/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Рис.20</w:t>
            </w:r>
          </w:p>
        </w:tc>
      </w:tr>
    </w:tbl>
    <w:p w:rsidR="00244AA2" w:rsidRDefault="00244AA2">
      <w:pPr>
        <w:jc w:val="both"/>
      </w:pPr>
    </w:p>
    <w:p w:rsidR="00244AA2" w:rsidRDefault="00244AA2">
      <w:pPr>
        <w:pageBreakBefore/>
        <w:jc w:val="both"/>
      </w:pPr>
    </w:p>
    <w:p w:rsidR="00244AA2" w:rsidRDefault="00EA20D1">
      <w:pPr>
        <w:ind w:left="7788" w:firstLine="708"/>
        <w:jc w:val="both"/>
      </w:pPr>
      <w:r>
        <w:t>Таблица 5</w:t>
      </w:r>
    </w:p>
    <w:p w:rsidR="00244AA2" w:rsidRDefault="00EA20D1">
      <w:pPr>
        <w:jc w:val="center"/>
      </w:pPr>
      <w:r>
        <w:t>Исходные данные к задаче №4</w:t>
      </w:r>
    </w:p>
    <w:tbl>
      <w:tblPr>
        <w:tblW w:w="0" w:type="auto"/>
        <w:tblInd w:w="-5" w:type="dxa"/>
        <w:tblLayout w:type="fixed"/>
        <w:tblLook w:val="0000"/>
      </w:tblPr>
      <w:tblGrid>
        <w:gridCol w:w="1132"/>
        <w:gridCol w:w="1260"/>
        <w:gridCol w:w="1024"/>
        <w:gridCol w:w="665"/>
        <w:gridCol w:w="665"/>
        <w:gridCol w:w="666"/>
        <w:gridCol w:w="659"/>
        <w:gridCol w:w="667"/>
        <w:gridCol w:w="664"/>
        <w:gridCol w:w="661"/>
        <w:gridCol w:w="665"/>
        <w:gridCol w:w="732"/>
        <w:gridCol w:w="742"/>
      </w:tblGrid>
      <w:tr w:rsidR="00244AA2"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Номер варианта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Номер расчетной схемы (рис.20)</w: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Номер формы сечения (табл.6)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</w:rPr>
            </w:pPr>
          </w:p>
          <w:p w:rsidR="00244AA2" w:rsidRDefault="00EA20D1">
            <w:pPr>
              <w:jc w:val="center"/>
              <w:rPr>
                <w:i/>
                <w:vertAlign w:val="subscript"/>
              </w:rPr>
            </w:pPr>
            <w:r>
              <w:rPr>
                <w:i/>
              </w:rPr>
              <w:t>Т</w:t>
            </w:r>
            <w:r>
              <w:rPr>
                <w:i/>
                <w:vertAlign w:val="subscript"/>
              </w:rPr>
              <w:t>е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</w:rPr>
            </w:pPr>
          </w:p>
          <w:p w:rsidR="00244AA2" w:rsidRDefault="00EA20D1">
            <w:pPr>
              <w:jc w:val="center"/>
              <w:rPr>
                <w:i/>
                <w:vertAlign w:val="subscript"/>
              </w:rPr>
            </w:pPr>
            <w:proofErr w:type="spellStart"/>
            <w:r>
              <w:rPr>
                <w:i/>
              </w:rPr>
              <w:t>М</w:t>
            </w:r>
            <w:r>
              <w:rPr>
                <w:i/>
                <w:vertAlign w:val="subscript"/>
              </w:rPr>
              <w:t>е</w:t>
            </w:r>
            <w:proofErr w:type="spellEnd"/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</w:rPr>
            </w:pPr>
          </w:p>
          <w:p w:rsidR="00244AA2" w:rsidRDefault="00EA20D1">
            <w:pPr>
              <w:jc w:val="center"/>
              <w:rPr>
                <w:i/>
                <w:vertAlign w:val="subscript"/>
              </w:rPr>
            </w:pPr>
            <w:r>
              <w:rPr>
                <w:i/>
                <w:lang w:val="en-US"/>
              </w:rPr>
              <w:t>F</w:t>
            </w:r>
            <w:r>
              <w:rPr>
                <w:i/>
                <w:vertAlign w:val="subscript"/>
              </w:rPr>
              <w:t>е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</w:rPr>
            </w:pPr>
          </w:p>
          <w:p w:rsidR="00244AA2" w:rsidRDefault="00EA20D1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  <w:lang w:val="en-US"/>
              </w:rPr>
            </w:pPr>
          </w:p>
          <w:p w:rsidR="00244AA2" w:rsidRDefault="00EA20D1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d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  <w:lang w:val="en-US"/>
              </w:rPr>
            </w:pPr>
          </w:p>
          <w:p w:rsidR="00244AA2" w:rsidRDefault="00EA20D1">
            <w:pPr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  <w:lang w:val="en-US"/>
              </w:rPr>
            </w:pPr>
          </w:p>
          <w:p w:rsidR="00244AA2" w:rsidRDefault="00EA20D1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h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  <w:lang w:val="en-US"/>
              </w:rPr>
            </w:pPr>
          </w:p>
          <w:p w:rsidR="00244AA2" w:rsidRDefault="00EA20D1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  <w:lang w:val="en-US"/>
              </w:rPr>
            </w:pPr>
          </w:p>
          <w:p w:rsidR="00244AA2" w:rsidRDefault="00EA20D1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α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244AA2">
            <w:pPr>
              <w:snapToGrid w:val="0"/>
              <w:jc w:val="center"/>
              <w:rPr>
                <w:i/>
                <w:lang w:val="en-US"/>
              </w:rPr>
            </w:pPr>
          </w:p>
          <w:p w:rsidR="00244AA2" w:rsidRDefault="00EA20D1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β</w:t>
            </w:r>
          </w:p>
        </w:tc>
      </w:tr>
      <w:tr w:rsidR="00244AA2"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  <w:jc w:val="center"/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  <w:jc w:val="center"/>
            </w:pPr>
          </w:p>
        </w:tc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  <w:jc w:val="center"/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Нм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Нм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Н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м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м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м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град.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  <w:rPr>
                <w:i/>
              </w:rPr>
            </w:pPr>
            <w:r>
              <w:rPr>
                <w:i/>
              </w:rPr>
              <w:t>град.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0,035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120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0,055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0,04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0,045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0,03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0,04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0,025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170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0,035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175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0,055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0,04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0,045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0,03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110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200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0,045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0,03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210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175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0,055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0,0.4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125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170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0,035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115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220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0,035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0,045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0,03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135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160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0,04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0,025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140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185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170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0,035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45</w:t>
            </w:r>
          </w:p>
        </w:tc>
      </w:tr>
      <w:tr w:rsidR="00244AA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100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180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180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2,7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88" w:right="-86"/>
              <w:jc w:val="center"/>
            </w:pPr>
            <w:r>
              <w:t>0,055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2" w:right="-97"/>
              <w:jc w:val="center"/>
            </w:pPr>
            <w:r>
              <w:t>0,04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19" w:right="-111"/>
              <w:jc w:val="center"/>
            </w:pPr>
            <w:r>
              <w:t>0,045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ind w:left="-105" w:right="-83"/>
              <w:jc w:val="center"/>
            </w:pPr>
            <w:r>
              <w:t>0,035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AA2" w:rsidRDefault="00EA20D1">
            <w:pPr>
              <w:snapToGrid w:val="0"/>
              <w:jc w:val="center"/>
            </w:pPr>
            <w:r>
              <w:t>60</w:t>
            </w:r>
          </w:p>
        </w:tc>
      </w:tr>
    </w:tbl>
    <w:p w:rsidR="00244AA2" w:rsidRDefault="00244AA2">
      <w:pPr>
        <w:jc w:val="center"/>
      </w:pPr>
    </w:p>
    <w:p w:rsidR="00244AA2" w:rsidRDefault="00EA20D1">
      <w:pPr>
        <w:ind w:left="7788" w:firstLine="708"/>
        <w:jc w:val="center"/>
      </w:pPr>
      <w:r>
        <w:t>Таблица 6</w:t>
      </w:r>
    </w:p>
    <w:tbl>
      <w:tblPr>
        <w:tblW w:w="0" w:type="auto"/>
        <w:tblInd w:w="-5" w:type="dxa"/>
        <w:tblLayout w:type="fixed"/>
        <w:tblLook w:val="0000"/>
      </w:tblPr>
      <w:tblGrid>
        <w:gridCol w:w="1158"/>
        <w:gridCol w:w="3276"/>
        <w:gridCol w:w="2883"/>
        <w:gridCol w:w="2558"/>
      </w:tblGrid>
      <w:tr w:rsidR="00244AA2"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Номер сечения</w:t>
            </w:r>
          </w:p>
        </w:tc>
        <w:tc>
          <w:tcPr>
            <w:tcW w:w="3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Форма сечения</w:t>
            </w:r>
          </w:p>
        </w:tc>
        <w:tc>
          <w:tcPr>
            <w:tcW w:w="5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Момент сопротивления сечения</w:t>
            </w:r>
          </w:p>
        </w:tc>
      </w:tr>
      <w:tr w:rsidR="00244AA2">
        <w:tc>
          <w:tcPr>
            <w:tcW w:w="1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  <w:jc w:val="center"/>
            </w:pPr>
          </w:p>
        </w:tc>
        <w:tc>
          <w:tcPr>
            <w:tcW w:w="3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AA2" w:rsidRDefault="00244AA2">
            <w:pPr>
              <w:snapToGrid w:val="0"/>
              <w:jc w:val="center"/>
            </w:pP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осевой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ind w:firstLine="200"/>
              <w:jc w:val="center"/>
            </w:pPr>
            <w:r>
              <w:t>полярный</w:t>
            </w:r>
          </w:p>
        </w:tc>
      </w:tr>
      <w:tr w:rsidR="00244AA2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1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6477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 w:rsidRPr="00244AA2">
              <w:rPr>
                <w:position w:val="-21"/>
              </w:rPr>
              <w:object w:dxaOrig="999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3pt" o:ole="" filled="t">
                  <v:fill opacity="0" color2="black"/>
                  <v:imagedata r:id="rId33" o:title=""/>
                </v:shape>
                <o:OLEObject Type="Embed" ProgID="Equation.3" ShapeID="_x0000_i1025" DrawAspect="Content" ObjectID="_1416916453" r:id="rId34"/>
              </w:objec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 w:rsidRPr="00244AA2">
              <w:rPr>
                <w:position w:val="-21"/>
              </w:rPr>
              <w:object w:dxaOrig="999" w:dyaOrig="660">
                <v:shape id="_x0000_i1026" type="#_x0000_t75" style="width:50.25pt;height:33pt" o:ole="" filled="t">
                  <v:fill opacity="0" color2="black"/>
                  <v:imagedata r:id="rId35" o:title=""/>
                </v:shape>
                <o:OLEObject Type="Embed" ProgID="Equation.3" ShapeID="_x0000_i1026" DrawAspect="Content" ObjectID="_1416916454" r:id="rId36"/>
              </w:object>
            </w:r>
          </w:p>
        </w:tc>
      </w:tr>
      <w:tr w:rsidR="00244AA2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2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6096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9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 w:rsidRPr="00244AA2">
              <w:rPr>
                <w:position w:val="-21"/>
              </w:rPr>
              <w:object w:dxaOrig="1620" w:dyaOrig="660">
                <v:shape id="_x0000_i1027" type="#_x0000_t75" style="width:81pt;height:33pt" o:ole="" filled="t">
                  <v:fill opacity="0" color2="black"/>
                  <v:imagedata r:id="rId38" o:title=""/>
                </v:shape>
                <o:OLEObject Type="Embed" ProgID="Equation.3" ShapeID="_x0000_i1027" DrawAspect="Content" ObjectID="_1416916455" r:id="rId39"/>
              </w:objec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 w:rsidRPr="00244AA2">
              <w:rPr>
                <w:position w:val="-21"/>
              </w:rPr>
              <w:object w:dxaOrig="1640" w:dyaOrig="660">
                <v:shape id="_x0000_i1028" type="#_x0000_t75" style="width:81.75pt;height:33pt" o:ole="" filled="t">
                  <v:fill opacity="0" color2="black"/>
                  <v:imagedata r:id="rId40" o:title=""/>
                </v:shape>
                <o:OLEObject Type="Embed" ProgID="Equation.3" ShapeID="_x0000_i1028" DrawAspect="Content" ObjectID="_1416916456" r:id="rId41"/>
              </w:object>
            </w:r>
          </w:p>
        </w:tc>
      </w:tr>
      <w:tr w:rsidR="00244AA2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3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6762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76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 w:rsidRPr="00244AA2">
              <w:rPr>
                <w:position w:val="-21"/>
              </w:rPr>
              <w:object w:dxaOrig="840" w:dyaOrig="660">
                <v:shape id="_x0000_i1029" type="#_x0000_t75" style="width:42pt;height:33pt" o:ole="" filled="t">
                  <v:fill opacity="0" color2="black"/>
                  <v:imagedata r:id="rId43" o:title=""/>
                </v:shape>
                <o:OLEObject Type="Embed" ProgID="Equation.3" ShapeID="_x0000_i1029" DrawAspect="Content" ObjectID="_1416916457" r:id="rId44"/>
              </w:objec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 w:rsidRPr="00244AA2">
              <w:rPr>
                <w:position w:val="-21"/>
              </w:rPr>
              <w:object w:dxaOrig="859" w:dyaOrig="660">
                <v:shape id="_x0000_i1030" type="#_x0000_t75" style="width:42.75pt;height:33pt" o:ole="" filled="t">
                  <v:fill opacity="0" color2="black"/>
                  <v:imagedata r:id="rId45" o:title=""/>
                </v:shape>
                <o:OLEObject Type="Embed" ProgID="Equation.3" ShapeID="_x0000_i1030" DrawAspect="Content" ObjectID="_1416916458" r:id="rId46"/>
              </w:object>
            </w:r>
          </w:p>
        </w:tc>
      </w:tr>
      <w:tr w:rsidR="00244AA2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>
              <w:t>4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5460A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6953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 w:rsidRPr="00244AA2">
              <w:rPr>
                <w:position w:val="-21"/>
              </w:rPr>
              <w:object w:dxaOrig="980" w:dyaOrig="660">
                <v:shape id="_x0000_i1031" type="#_x0000_t75" style="width:48.75pt;height:33pt" o:ole="" filled="t">
                  <v:fill opacity="0" color2="black"/>
                  <v:imagedata r:id="rId48" o:title=""/>
                </v:shape>
                <o:OLEObject Type="Embed" ProgID="Equation.3" ShapeID="_x0000_i1031" DrawAspect="Content" ObjectID="_1416916459" r:id="rId49"/>
              </w:objec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AA2" w:rsidRDefault="00EA20D1">
            <w:pPr>
              <w:snapToGrid w:val="0"/>
              <w:jc w:val="center"/>
            </w:pPr>
            <w:r w:rsidRPr="00244AA2">
              <w:rPr>
                <w:position w:val="-21"/>
              </w:rPr>
              <w:object w:dxaOrig="980" w:dyaOrig="660">
                <v:shape id="_x0000_i1032" type="#_x0000_t75" style="width:48.75pt;height:33pt" o:ole="" filled="t">
                  <v:fill opacity="0" color2="black"/>
                  <v:imagedata r:id="rId50" o:title=""/>
                </v:shape>
                <o:OLEObject Type="Embed" ProgID="Equation.3" ShapeID="_x0000_i1032" DrawAspect="Content" ObjectID="_1416916460" r:id="rId51"/>
              </w:object>
            </w:r>
          </w:p>
        </w:tc>
      </w:tr>
    </w:tbl>
    <w:p w:rsidR="00EA20D1" w:rsidRDefault="00EA20D1">
      <w:pPr>
        <w:jc w:val="center"/>
      </w:pPr>
    </w:p>
    <w:sectPr w:rsidR="00EA20D1" w:rsidSect="00244AA2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134" w:right="850" w:bottom="1134" w:left="1080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F68" w:rsidRDefault="00272F68">
      <w:r>
        <w:separator/>
      </w:r>
    </w:p>
  </w:endnote>
  <w:endnote w:type="continuationSeparator" w:id="0">
    <w:p w:rsidR="00272F68" w:rsidRDefault="00272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>
    <w:pPr>
      <w:pStyle w:val="a7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40.75pt;margin-top:.05pt;width:12pt;height:13.75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" stroked="f">
          <v:fill opacity="0"/>
          <v:textbox inset="0,0,0,0">
            <w:txbxContent>
              <w:p w:rsidR="00244AA2" w:rsidRDefault="00244AA2">
                <w:pPr>
                  <w:pStyle w:val="a7"/>
                </w:pPr>
                <w:r>
                  <w:rPr>
                    <w:rStyle w:val="a3"/>
                  </w:rPr>
                  <w:fldChar w:fldCharType="begin"/>
                </w:r>
                <w:r w:rsidR="00EA20D1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0B385A">
                  <w:rPr>
                    <w:rStyle w:val="a3"/>
                    <w:noProof/>
                  </w:rPr>
                  <w:t>11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F68" w:rsidRDefault="00272F68">
      <w:r>
        <w:separator/>
      </w:r>
    </w:p>
  </w:footnote>
  <w:footnote w:type="continuationSeparator" w:id="0">
    <w:p w:rsidR="00272F68" w:rsidRDefault="00272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A2" w:rsidRDefault="00244AA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460A8"/>
    <w:rsid w:val="000B385A"/>
    <w:rsid w:val="00244AA2"/>
    <w:rsid w:val="00272F68"/>
    <w:rsid w:val="005460A8"/>
    <w:rsid w:val="00EA2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A2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44AA2"/>
    <w:rPr>
      <w:rFonts w:ascii="Symbol" w:hAnsi="Symbol"/>
    </w:rPr>
  </w:style>
  <w:style w:type="character" w:customStyle="1" w:styleId="WW8Num1z1">
    <w:name w:val="WW8Num1z1"/>
    <w:rsid w:val="00244AA2"/>
    <w:rPr>
      <w:rFonts w:ascii="Courier New" w:hAnsi="Courier New" w:cs="Courier New"/>
    </w:rPr>
  </w:style>
  <w:style w:type="character" w:customStyle="1" w:styleId="WW8Num1z2">
    <w:name w:val="WW8Num1z2"/>
    <w:rsid w:val="00244AA2"/>
    <w:rPr>
      <w:rFonts w:ascii="Wingdings" w:hAnsi="Wingdings"/>
    </w:rPr>
  </w:style>
  <w:style w:type="character" w:customStyle="1" w:styleId="WW8Num5z0">
    <w:name w:val="WW8Num5z0"/>
    <w:rsid w:val="00244AA2"/>
    <w:rPr>
      <w:rFonts w:ascii="Symbol" w:hAnsi="Symbol"/>
    </w:rPr>
  </w:style>
  <w:style w:type="character" w:customStyle="1" w:styleId="WW8Num5z1">
    <w:name w:val="WW8Num5z1"/>
    <w:rsid w:val="00244AA2"/>
    <w:rPr>
      <w:rFonts w:ascii="Courier New" w:hAnsi="Courier New" w:cs="Courier New"/>
    </w:rPr>
  </w:style>
  <w:style w:type="character" w:customStyle="1" w:styleId="WW8Num5z2">
    <w:name w:val="WW8Num5z2"/>
    <w:rsid w:val="00244AA2"/>
    <w:rPr>
      <w:rFonts w:ascii="Wingdings" w:hAnsi="Wingdings"/>
    </w:rPr>
  </w:style>
  <w:style w:type="character" w:customStyle="1" w:styleId="1">
    <w:name w:val="Основной шрифт абзаца1"/>
    <w:rsid w:val="00244AA2"/>
  </w:style>
  <w:style w:type="character" w:styleId="a3">
    <w:name w:val="page number"/>
    <w:basedOn w:val="1"/>
    <w:rsid w:val="00244AA2"/>
  </w:style>
  <w:style w:type="paragraph" w:customStyle="1" w:styleId="a4">
    <w:name w:val="Заголовок"/>
    <w:basedOn w:val="a"/>
    <w:next w:val="a5"/>
    <w:rsid w:val="00244AA2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5">
    <w:name w:val="Body Text"/>
    <w:basedOn w:val="a"/>
    <w:rsid w:val="00244AA2"/>
    <w:pPr>
      <w:spacing w:after="120"/>
    </w:pPr>
  </w:style>
  <w:style w:type="paragraph" w:styleId="a6">
    <w:name w:val="List"/>
    <w:basedOn w:val="a5"/>
    <w:rsid w:val="00244AA2"/>
    <w:rPr>
      <w:rFonts w:cs="Mangal"/>
    </w:rPr>
  </w:style>
  <w:style w:type="paragraph" w:customStyle="1" w:styleId="10">
    <w:name w:val="Название1"/>
    <w:basedOn w:val="a"/>
    <w:rsid w:val="00244AA2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244AA2"/>
    <w:pPr>
      <w:suppressLineNumbers/>
    </w:pPr>
    <w:rPr>
      <w:rFonts w:cs="Mangal"/>
    </w:rPr>
  </w:style>
  <w:style w:type="paragraph" w:styleId="a7">
    <w:name w:val="footer"/>
    <w:basedOn w:val="a"/>
    <w:rsid w:val="00244AA2"/>
    <w:pPr>
      <w:tabs>
        <w:tab w:val="center" w:pos="4677"/>
        <w:tab w:val="right" w:pos="9355"/>
      </w:tabs>
    </w:pPr>
  </w:style>
  <w:style w:type="paragraph" w:customStyle="1" w:styleId="a8">
    <w:name w:val="Содержимое таблицы"/>
    <w:basedOn w:val="a"/>
    <w:rsid w:val="00244AA2"/>
    <w:pPr>
      <w:suppressLineNumbers/>
    </w:pPr>
  </w:style>
  <w:style w:type="paragraph" w:customStyle="1" w:styleId="a9">
    <w:name w:val="Заголовок таблицы"/>
    <w:basedOn w:val="a8"/>
    <w:rsid w:val="00244AA2"/>
    <w:pPr>
      <w:jc w:val="center"/>
    </w:pPr>
    <w:rPr>
      <w:b/>
      <w:bCs/>
    </w:rPr>
  </w:style>
  <w:style w:type="paragraph" w:customStyle="1" w:styleId="aa">
    <w:name w:val="Содержимое врезки"/>
    <w:basedOn w:val="a5"/>
    <w:rsid w:val="00244AA2"/>
  </w:style>
  <w:style w:type="paragraph" w:styleId="ab">
    <w:name w:val="header"/>
    <w:basedOn w:val="a"/>
    <w:rsid w:val="00244AA2"/>
    <w:pPr>
      <w:suppressLineNumbers/>
      <w:tabs>
        <w:tab w:val="center" w:pos="4819"/>
        <w:tab w:val="right" w:pos="9638"/>
      </w:tabs>
    </w:pPr>
  </w:style>
  <w:style w:type="paragraph" w:styleId="ac">
    <w:name w:val="Balloon Text"/>
    <w:basedOn w:val="a"/>
    <w:link w:val="ad"/>
    <w:uiPriority w:val="99"/>
    <w:semiHidden/>
    <w:unhideWhenUsed/>
    <w:rsid w:val="000B385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B385A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aa">
    <w:name w:val="Содержимое врезки"/>
    <w:basedOn w:val="a5"/>
  </w:style>
  <w:style w:type="paragraph" w:styleId="ab">
    <w:name w:val="header"/>
    <w:basedOn w:val="a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oleObject" Target="embeddings/oleObject3.bin"/><Relationship Id="rId21" Type="http://schemas.openxmlformats.org/officeDocument/2006/relationships/image" Target="media/image10.jpeg"/><Relationship Id="rId34" Type="http://schemas.openxmlformats.org/officeDocument/2006/relationships/oleObject" Target="embeddings/oleObject1.bin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2.wmf"/><Relationship Id="rId55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wmf"/><Relationship Id="rId38" Type="http://schemas.openxmlformats.org/officeDocument/2006/relationships/image" Target="media/image25.wmf"/><Relationship Id="rId46" Type="http://schemas.openxmlformats.org/officeDocument/2006/relationships/oleObject" Target="embeddings/oleObject6.bin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oleObject" Target="embeddings/oleObject4.bin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6.wmf"/><Relationship Id="rId45" Type="http://schemas.openxmlformats.org/officeDocument/2006/relationships/image" Target="media/image29.wmf"/><Relationship Id="rId53" Type="http://schemas.openxmlformats.org/officeDocument/2006/relationships/header" Target="header4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oleObject" Target="embeddings/oleObject2.bin"/><Relationship Id="rId49" Type="http://schemas.openxmlformats.org/officeDocument/2006/relationships/oleObject" Target="embeddings/oleObject7.bin"/><Relationship Id="rId57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oleObject" Target="embeddings/oleObject5.bin"/><Relationship Id="rId52" Type="http://schemas.openxmlformats.org/officeDocument/2006/relationships/header" Target="header3.xm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wmf"/><Relationship Id="rId43" Type="http://schemas.openxmlformats.org/officeDocument/2006/relationships/image" Target="media/image28.wmf"/><Relationship Id="rId48" Type="http://schemas.openxmlformats.org/officeDocument/2006/relationships/image" Target="media/image31.wmf"/><Relationship Id="rId56" Type="http://schemas.openxmlformats.org/officeDocument/2006/relationships/header" Target="header5.xml"/><Relationship Id="rId8" Type="http://schemas.openxmlformats.org/officeDocument/2006/relationships/footer" Target="footer1.xml"/><Relationship Id="rId51" Type="http://schemas.openxmlformats.org/officeDocument/2006/relationships/oleObject" Target="embeddings/oleObject8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Теория механизмов и приборов</vt:lpstr>
    </vt:vector>
  </TitlesOfParts>
  <Company/>
  <LinksUpToDate>false</LinksUpToDate>
  <CharactersWithSpaces>9872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Теория механизмов и приборов</dc:title>
  <dc:creator>comp</dc:creator>
  <cp:lastModifiedBy>Admin</cp:lastModifiedBy>
  <cp:revision>3</cp:revision>
  <cp:lastPrinted>1601-01-01T00:00:00Z</cp:lastPrinted>
  <dcterms:created xsi:type="dcterms:W3CDTF">2012-12-11T19:46:00Z</dcterms:created>
  <dcterms:modified xsi:type="dcterms:W3CDTF">2012-12-13T11:08:00Z</dcterms:modified>
</cp:coreProperties>
</file>