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1A" w:rsidRDefault="00455843" w:rsidP="004558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9.Вивести формулу моменту інерції однорідного стержня відносно осі, що проходить через край стержня перпендикулярно до нього.</w:t>
      </w:r>
    </w:p>
    <w:p w:rsidR="00455843" w:rsidRDefault="00455843" w:rsidP="004558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25. Шайба маси 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16"/>
          <w:szCs w:val="16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, яка рухається по гладкій горизонтальній поверхні зі швидкістю 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>v</w:t>
      </w:r>
      <w:r>
        <w:rPr>
          <w:rFonts w:ascii="TimesNewRomanPSMT" w:hAnsi="TimesNewRomanPSMT" w:cs="TimesNewRomanPSMT"/>
          <w:sz w:val="16"/>
          <w:szCs w:val="16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, налітає на іншу, нерухому, шайбу і після </w:t>
      </w:r>
      <w:r>
        <w:rPr>
          <w:rFonts w:ascii="TimesNewRomanPS-ItalicMT" w:eastAsia="TimesNewRomanPS-ItalicMT" w:hAnsi="TimesNewRomanPSMT" w:cs="TimesNewRomanPS-ItalicMT" w:hint="eastAsia"/>
          <w:i/>
          <w:iCs/>
          <w:sz w:val="24"/>
          <w:szCs w:val="24"/>
        </w:rPr>
        <w:t>абсолютно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eastAsia="TimesNewRomanPS-ItalicMT" w:hAnsi="TimesNewRomanPSMT" w:cs="TimesNewRomanPS-ItalicMT" w:hint="eastAsia"/>
          <w:i/>
          <w:iCs/>
          <w:sz w:val="24"/>
          <w:szCs w:val="24"/>
        </w:rPr>
        <w:t>пружного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зіткнення з нею продовжує рухатись у тому ж напрямку, але з удвічі меншою швидкістю. Знайти масу другої шайби та отриману нею швидкість</w:t>
      </w:r>
    </w:p>
    <w:p w:rsidR="00455843" w:rsidRPr="00455843" w:rsidRDefault="00455843" w:rsidP="00455843">
      <w:pPr>
        <w:autoSpaceDE w:val="0"/>
        <w:autoSpaceDN w:val="0"/>
        <w:adjustRightInd w:val="0"/>
        <w:spacing w:after="0" w:line="240" w:lineRule="auto"/>
        <w:rPr>
          <w:rFonts w:eastAsia="SymbolMT" w:cs="SymbolMT"/>
          <w:sz w:val="39"/>
          <w:szCs w:val="39"/>
        </w:rPr>
      </w:pPr>
      <w:r>
        <w:rPr>
          <w:rFonts w:ascii="TimesNewRomanPSMT" w:hAnsi="TimesNewRomanPSMT" w:cs="TimesNewRomanPSMT"/>
          <w:sz w:val="24"/>
          <w:szCs w:val="24"/>
        </w:rPr>
        <w:t>14. Незамкнена півсферична поверхня радіуса 50 см розміщена в однорідному (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>E</w:t>
      </w:r>
      <w:r>
        <w:rPr>
          <w:rFonts w:eastAsia="TimesNewRomanPS-ItalicMT" w:cs="TimesNewRomanPS-ItalicMT"/>
          <w:i/>
          <w:iCs/>
          <w:sz w:val="24"/>
          <w:szCs w:val="24"/>
        </w:rPr>
        <w:t>=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>const</w:t>
      </w:r>
      <w:r>
        <w:rPr>
          <w:rFonts w:eastAsia="TimesNewRomanPS-ItalicMT" w:cs="TimesNewRomanPS-ItalicMT"/>
          <w:i/>
          <w:iCs/>
          <w:sz w:val="24"/>
          <w:szCs w:val="24"/>
        </w:rPr>
        <w:t>)</w:t>
      </w:r>
    </w:p>
    <w:p w:rsidR="00455843" w:rsidRDefault="00455843" w:rsidP="004558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електричному полі, що напрямлене перпендикулярно до основи півсфери і має напруженість 1000 В/м. Знайти потік поля крізь поверхню півсфери.</w:t>
      </w:r>
    </w:p>
    <w:p w:rsidR="00455843" w:rsidRPr="00455843" w:rsidRDefault="00455843" w:rsidP="004558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43. Знайти відношення опорів 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>R</w:t>
      </w:r>
      <w:r>
        <w:rPr>
          <w:rFonts w:eastAsia="TimesNewRomanPS-ItalicMT" w:cs="TimesNewRomanPS-ItalicMT"/>
          <w:i/>
          <w:iCs/>
          <w:sz w:val="24"/>
          <w:szCs w:val="24"/>
        </w:rPr>
        <w:t>1/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>R</w:t>
      </w:r>
      <w:r>
        <w:rPr>
          <w:rFonts w:eastAsia="TimesNewRomanPS-ItalicMT" w:cs="TimesNewRomanPS-ItalicMT"/>
          <w:i/>
          <w:iCs/>
          <w:sz w:val="24"/>
          <w:szCs w:val="24"/>
        </w:rPr>
        <w:t>2</w:t>
      </w:r>
      <w:r>
        <w:rPr>
          <w:rFonts w:ascii="TimesNewRomanPS-ItalicMT" w:eastAsia="TimesNewRomanPS-ItalicMT" w:hAnsi="TimesNewRomanPS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двох мідних провідників однакової маси, якщо площа перерізу другого в 2 рази менша, ніж у першого.</w:t>
      </w:r>
    </w:p>
    <w:sectPr w:rsidR="00455843" w:rsidRPr="00455843" w:rsidSect="007C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55843"/>
    <w:rsid w:val="000A571C"/>
    <w:rsid w:val="000B528A"/>
    <w:rsid w:val="000D10A9"/>
    <w:rsid w:val="00105B9D"/>
    <w:rsid w:val="0013219D"/>
    <w:rsid w:val="00134EF9"/>
    <w:rsid w:val="001474F9"/>
    <w:rsid w:val="00176746"/>
    <w:rsid w:val="001949A2"/>
    <w:rsid w:val="001B082D"/>
    <w:rsid w:val="001C46A6"/>
    <w:rsid w:val="001C5C73"/>
    <w:rsid w:val="001C741E"/>
    <w:rsid w:val="001D3FF3"/>
    <w:rsid w:val="002217B8"/>
    <w:rsid w:val="00221FA2"/>
    <w:rsid w:val="00225E4A"/>
    <w:rsid w:val="00226C12"/>
    <w:rsid w:val="00237D8F"/>
    <w:rsid w:val="00243763"/>
    <w:rsid w:val="00257FF8"/>
    <w:rsid w:val="002957E8"/>
    <w:rsid w:val="002B1019"/>
    <w:rsid w:val="00311513"/>
    <w:rsid w:val="0036302D"/>
    <w:rsid w:val="00394EAB"/>
    <w:rsid w:val="003A478C"/>
    <w:rsid w:val="003B3547"/>
    <w:rsid w:val="003E6E19"/>
    <w:rsid w:val="004401BC"/>
    <w:rsid w:val="00452AC9"/>
    <w:rsid w:val="00455843"/>
    <w:rsid w:val="00463D1D"/>
    <w:rsid w:val="004A7A60"/>
    <w:rsid w:val="004C10E6"/>
    <w:rsid w:val="004C69F7"/>
    <w:rsid w:val="004D4735"/>
    <w:rsid w:val="004D6501"/>
    <w:rsid w:val="005613E4"/>
    <w:rsid w:val="00565CD0"/>
    <w:rsid w:val="005924BB"/>
    <w:rsid w:val="005D339E"/>
    <w:rsid w:val="005D799B"/>
    <w:rsid w:val="005E7053"/>
    <w:rsid w:val="0061793E"/>
    <w:rsid w:val="00621927"/>
    <w:rsid w:val="00630B07"/>
    <w:rsid w:val="006354C2"/>
    <w:rsid w:val="00644327"/>
    <w:rsid w:val="00654594"/>
    <w:rsid w:val="00684142"/>
    <w:rsid w:val="00686636"/>
    <w:rsid w:val="006C59EE"/>
    <w:rsid w:val="007029B7"/>
    <w:rsid w:val="007405C0"/>
    <w:rsid w:val="007564A1"/>
    <w:rsid w:val="007952B0"/>
    <w:rsid w:val="007C4277"/>
    <w:rsid w:val="007C4E1A"/>
    <w:rsid w:val="007E614B"/>
    <w:rsid w:val="00841FB6"/>
    <w:rsid w:val="008824D3"/>
    <w:rsid w:val="008876B4"/>
    <w:rsid w:val="008A4BEB"/>
    <w:rsid w:val="008B4CBC"/>
    <w:rsid w:val="008B57AE"/>
    <w:rsid w:val="008D2252"/>
    <w:rsid w:val="00930ABD"/>
    <w:rsid w:val="00936943"/>
    <w:rsid w:val="00937A12"/>
    <w:rsid w:val="00990F12"/>
    <w:rsid w:val="009F19D8"/>
    <w:rsid w:val="009F6CF1"/>
    <w:rsid w:val="00A14D35"/>
    <w:rsid w:val="00A42056"/>
    <w:rsid w:val="00A57EC8"/>
    <w:rsid w:val="00A84C95"/>
    <w:rsid w:val="00A91639"/>
    <w:rsid w:val="00AD478D"/>
    <w:rsid w:val="00B106D0"/>
    <w:rsid w:val="00B112B7"/>
    <w:rsid w:val="00B44AC9"/>
    <w:rsid w:val="00B715D8"/>
    <w:rsid w:val="00BA7463"/>
    <w:rsid w:val="00BB4331"/>
    <w:rsid w:val="00BE6D66"/>
    <w:rsid w:val="00CA32EA"/>
    <w:rsid w:val="00CB5496"/>
    <w:rsid w:val="00CC6C73"/>
    <w:rsid w:val="00CD201C"/>
    <w:rsid w:val="00CE3973"/>
    <w:rsid w:val="00D01FB9"/>
    <w:rsid w:val="00D568C0"/>
    <w:rsid w:val="00D70978"/>
    <w:rsid w:val="00D81EBA"/>
    <w:rsid w:val="00DD0AD4"/>
    <w:rsid w:val="00E2235A"/>
    <w:rsid w:val="00E42CAC"/>
    <w:rsid w:val="00E625D1"/>
    <w:rsid w:val="00EA3AE2"/>
    <w:rsid w:val="00EB624F"/>
    <w:rsid w:val="00EF530D"/>
    <w:rsid w:val="00F059EF"/>
    <w:rsid w:val="00F31579"/>
    <w:rsid w:val="00F5095A"/>
    <w:rsid w:val="00F5248B"/>
    <w:rsid w:val="00F6187C"/>
    <w:rsid w:val="00F73CA1"/>
    <w:rsid w:val="00F83ADE"/>
    <w:rsid w:val="00FE0082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>Krokoz™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amijke93</dc:creator>
  <cp:keywords/>
  <dc:description/>
  <cp:lastModifiedBy>amijke93</cp:lastModifiedBy>
  <cp:revision>2</cp:revision>
  <dcterms:created xsi:type="dcterms:W3CDTF">2014-01-04T11:34:00Z</dcterms:created>
  <dcterms:modified xsi:type="dcterms:W3CDTF">2014-01-04T11:39:00Z</dcterms:modified>
</cp:coreProperties>
</file>