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F0" w:rsidRDefault="009F44F0" w:rsidP="009F44F0">
      <w:r>
        <w:t xml:space="preserve">27. Оценить максимально возможное значение угловой дисперсии D (первого порядка) </w:t>
      </w:r>
      <w:proofErr w:type="spellStart"/>
      <w:proofErr w:type="gramStart"/>
      <w:r>
        <w:t>дифрак-ционной</w:t>
      </w:r>
      <w:proofErr w:type="spellEnd"/>
      <w:proofErr w:type="gramEnd"/>
      <w:r>
        <w:t xml:space="preserve"> решетки, о которой известно, что один из максимумов для длины волны λ1 = 550 нм накладывается на один из максимумов для λ2= 660 нм.</w:t>
      </w:r>
    </w:p>
    <w:p w:rsidR="00555869" w:rsidRDefault="00555869"/>
    <w:sectPr w:rsidR="0055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44F0"/>
    <w:rsid w:val="00555869"/>
    <w:rsid w:val="009F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2013-12-26T13:56:00Z</dcterms:created>
  <dcterms:modified xsi:type="dcterms:W3CDTF">2013-12-26T13:56:00Z</dcterms:modified>
</cp:coreProperties>
</file>