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1B" w:rsidRDefault="00997E1B" w:rsidP="00997E1B">
      <w:r>
        <w:t xml:space="preserve">1.Методы исчисления ВВП </w:t>
      </w:r>
    </w:p>
    <w:p w:rsidR="00F2289F" w:rsidRDefault="00997E1B" w:rsidP="00997E1B">
      <w:r>
        <w:t>2.дайте динамику экспорта и его структуру за последние 2-3 года</w:t>
      </w:r>
    </w:p>
    <w:sectPr w:rsidR="00F2289F" w:rsidSect="00F2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E1B"/>
    <w:rsid w:val="00997E1B"/>
    <w:rsid w:val="00F2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Krokoz™ Inc.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CAPONE</dc:creator>
  <cp:keywords/>
  <dc:description/>
  <cp:lastModifiedBy>AL CAPONE</cp:lastModifiedBy>
  <cp:revision>3</cp:revision>
  <dcterms:created xsi:type="dcterms:W3CDTF">2013-12-19T07:45:00Z</dcterms:created>
  <dcterms:modified xsi:type="dcterms:W3CDTF">2013-12-19T07:45:00Z</dcterms:modified>
</cp:coreProperties>
</file>