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31" w:rsidRDefault="00144F31" w:rsidP="00144F31">
      <w:pPr>
        <w:pStyle w:val="1"/>
        <w:jc w:val="center"/>
        <w:rPr>
          <w:noProof/>
        </w:rPr>
      </w:pPr>
      <w:bookmarkStart w:id="0" w:name="_Toc121771466"/>
      <w:r>
        <w:t>Задание</w:t>
      </w:r>
      <w:bookmarkEnd w:id="0"/>
    </w:p>
    <w:p w:rsidR="00144F31" w:rsidRDefault="00144F31" w:rsidP="00144F31">
      <w:r>
        <w:t>2. В цепи осуществляется коммутация выключателем</w:t>
      </w:r>
      <w:proofErr w:type="gramStart"/>
      <w:r>
        <w:t xml:space="preserve"> В</w:t>
      </w:r>
      <w:proofErr w:type="gramEnd"/>
      <w:r>
        <w:t xml:space="preserve">; действует источник синусоидальной ЭДС амплитудой </w:t>
      </w:r>
      <w:r w:rsidRPr="007811DF">
        <w:rPr>
          <w:position w:val="-12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6.6pt;height:18.2pt" o:ole="">
            <v:imagedata r:id="rId5" o:title=""/>
          </v:shape>
          <o:OLEObject Type="Embed" ProgID="Equation.3" ShapeID="_x0000_i1031" DrawAspect="Content" ObjectID="_1447512934" r:id="rId6"/>
        </w:object>
      </w:r>
      <w:r>
        <w:t xml:space="preserve">, частотой </w:t>
      </w:r>
      <w:r w:rsidRPr="00B955FA">
        <w:rPr>
          <w:position w:val="-24"/>
        </w:rPr>
        <w:object w:dxaOrig="1760" w:dyaOrig="680">
          <v:shape id="_x0000_i1032" type="#_x0000_t75" style="width:87.8pt;height:34pt" o:ole="">
            <v:imagedata r:id="rId7" o:title=""/>
          </v:shape>
          <o:OLEObject Type="Embed" ProgID="Equation.3" ShapeID="_x0000_i1032" DrawAspect="Content" ObjectID="_1447512935" r:id="rId8"/>
        </w:object>
      </w:r>
      <w:r>
        <w:t xml:space="preserve"> и начальной фазой </w:t>
      </w:r>
      <w:r w:rsidRPr="00B955FA">
        <w:rPr>
          <w:position w:val="-24"/>
        </w:rPr>
        <w:object w:dxaOrig="1480" w:dyaOrig="680">
          <v:shape id="_x0000_i1033" type="#_x0000_t75" style="width:74.35pt;height:34pt" o:ole="">
            <v:imagedata r:id="rId9" o:title=""/>
          </v:shape>
          <o:OLEObject Type="Embed" ProgID="Equation.3" ShapeID="_x0000_i1033" DrawAspect="Content" ObjectID="_1447512936" r:id="rId10"/>
        </w:object>
      </w:r>
      <w:r>
        <w:t>.</w:t>
      </w:r>
    </w:p>
    <w:p w:rsidR="00144F31" w:rsidRDefault="00144F31" w:rsidP="00144F31">
      <w:r>
        <w:t xml:space="preserve">2.1. Определить законы изменения во времени токов всех ветвей и напряжений </w:t>
      </w:r>
      <w:proofErr w:type="gramStart"/>
      <w:r>
        <w:t>на</w:t>
      </w:r>
      <w:proofErr w:type="gramEnd"/>
    </w:p>
    <w:p w:rsidR="00144F31" w:rsidRDefault="00144F31" w:rsidP="00144F31">
      <w:r>
        <w:t>индуктивности и емкости после коммутации двумя методами:</w:t>
      </w:r>
    </w:p>
    <w:p w:rsidR="00144F31" w:rsidRPr="00144F31" w:rsidRDefault="00144F31" w:rsidP="00144F31">
      <w:pPr>
        <w:rPr>
          <w:b/>
          <w:color w:val="FF0000"/>
        </w:rPr>
      </w:pPr>
      <w:r>
        <w:t>2.1.1. Классическим.</w:t>
      </w:r>
      <w:r>
        <w:br/>
        <w:t xml:space="preserve">2.1.2. Операторным   </w:t>
      </w:r>
    </w:p>
    <w:p w:rsidR="00144F31" w:rsidRDefault="00144F31" w:rsidP="00144F31">
      <w:r>
        <w:t xml:space="preserve">2.2. Рассчитать и построить на одном графике кривые всех токов и напряжений на индуктивности и емкости в интервале времени </w:t>
      </w:r>
      <w:proofErr w:type="gramStart"/>
      <w:r>
        <w:t>от</w:t>
      </w:r>
      <w:proofErr w:type="gramEnd"/>
      <w:r>
        <w:t xml:space="preserve"> </w:t>
      </w:r>
      <w:r w:rsidRPr="007811DF">
        <w:rPr>
          <w:position w:val="-6"/>
        </w:rPr>
        <w:object w:dxaOrig="520" w:dyaOrig="279">
          <v:shape id="_x0000_i1025" type="#_x0000_t75" style="width:26.1pt;height:14.25pt" o:ole="">
            <v:imagedata r:id="rId11" o:title=""/>
          </v:shape>
          <o:OLEObject Type="Embed" ProgID="Equation.3" ShapeID="_x0000_i1025" DrawAspect="Content" ObjectID="_1447512937" r:id="rId12"/>
        </w:object>
      </w:r>
      <w:r>
        <w:t xml:space="preserve"> до</w:t>
      </w:r>
      <w:r w:rsidRPr="009E0A2F">
        <w:t xml:space="preserve"> </w:t>
      </w:r>
      <w:r w:rsidRPr="007811DF">
        <w:rPr>
          <w:position w:val="-32"/>
        </w:rPr>
        <w:object w:dxaOrig="940" w:dyaOrig="700">
          <v:shape id="_x0000_i1026" type="#_x0000_t75" style="width:46.7pt;height:34.8pt" o:ole="">
            <v:imagedata r:id="rId13" o:title=""/>
          </v:shape>
          <o:OLEObject Type="Embed" ProgID="Equation.3" ShapeID="_x0000_i1026" DrawAspect="Content" ObjectID="_1447512938" r:id="rId14"/>
        </w:object>
      </w:r>
      <w:r>
        <w:t>.</w:t>
      </w:r>
    </w:p>
    <w:p w:rsidR="00144F31" w:rsidRDefault="00144F31" w:rsidP="00144F31">
      <w:r>
        <w:t xml:space="preserve">      Проанализировать полученные кривые и сделать соответствующие выводы.</w:t>
      </w:r>
    </w:p>
    <w:p w:rsidR="00144F31" w:rsidRDefault="00144F31" w:rsidP="00144F31"/>
    <w:p w:rsidR="00144F31" w:rsidRDefault="00144F31" w:rsidP="00144F31">
      <w:r>
        <w:t>Данные:</w:t>
      </w:r>
    </w:p>
    <w:p w:rsidR="00144F31" w:rsidRDefault="00144F31" w:rsidP="00144F31"/>
    <w:p w:rsidR="00144F31" w:rsidRDefault="00144F31" w:rsidP="00144F31">
      <w:r>
        <w:t>Е=100</w:t>
      </w:r>
      <w:proofErr w:type="gramStart"/>
      <w:r>
        <w:t xml:space="preserve"> В</w:t>
      </w:r>
      <w:proofErr w:type="gramEnd"/>
      <w:r>
        <w:t xml:space="preserve">, </w:t>
      </w:r>
      <w:r>
        <w:rPr>
          <w:lang w:val="en-US"/>
        </w:rPr>
        <w:t>L</w:t>
      </w:r>
      <w:r w:rsidRPr="002975C2">
        <w:t xml:space="preserve">=10 </w:t>
      </w:r>
      <w:r>
        <w:t xml:space="preserve">мГн, </w:t>
      </w:r>
      <w:r>
        <w:rPr>
          <w:lang w:val="en-US"/>
        </w:rPr>
        <w:t>C</w:t>
      </w:r>
      <w:r w:rsidRPr="002975C2">
        <w:t>=</w:t>
      </w:r>
      <w:r>
        <w:t xml:space="preserve">50 мкОм, </w:t>
      </w:r>
      <w:r w:rsidRPr="002975C2">
        <w:rPr>
          <w:position w:val="-10"/>
        </w:rPr>
        <w:object w:dxaOrig="279" w:dyaOrig="340">
          <v:shape id="_x0000_i1027" type="#_x0000_t75" style="width:14.25pt;height:16.6pt" o:ole="">
            <v:imagedata r:id="rId15" o:title=""/>
          </v:shape>
          <o:OLEObject Type="Embed" ProgID="Equation.3" ShapeID="_x0000_i1027" DrawAspect="Content" ObjectID="_1447512939" r:id="rId16"/>
        </w:object>
      </w:r>
      <w:r>
        <w:t xml:space="preserve">=20 Ом, </w:t>
      </w:r>
      <w:r w:rsidRPr="002975C2">
        <w:rPr>
          <w:position w:val="-10"/>
        </w:rPr>
        <w:object w:dxaOrig="300" w:dyaOrig="340">
          <v:shape id="_x0000_i1028" type="#_x0000_t75" style="width:15.05pt;height:16.6pt" o:ole="">
            <v:imagedata r:id="rId17" o:title=""/>
          </v:shape>
          <o:OLEObject Type="Embed" ProgID="Equation.3" ShapeID="_x0000_i1028" DrawAspect="Content" ObjectID="_1447512940" r:id="rId18"/>
        </w:object>
      </w:r>
      <w:r>
        <w:t xml:space="preserve">=15 Ом, </w:t>
      </w:r>
      <w:r w:rsidRPr="002975C2">
        <w:rPr>
          <w:position w:val="-12"/>
        </w:rPr>
        <w:object w:dxaOrig="300" w:dyaOrig="360">
          <v:shape id="_x0000_i1029" type="#_x0000_t75" style="width:15.05pt;height:18.2pt" o:ole="">
            <v:imagedata r:id="rId19" o:title=""/>
          </v:shape>
          <o:OLEObject Type="Embed" ProgID="Equation.3" ShapeID="_x0000_i1029" DrawAspect="Content" ObjectID="_1447512941" r:id="rId20"/>
        </w:object>
      </w:r>
      <w:r>
        <w:t xml:space="preserve">=15 Ом, </w:t>
      </w:r>
      <w:r w:rsidRPr="002975C2">
        <w:rPr>
          <w:position w:val="-10"/>
        </w:rPr>
        <w:object w:dxaOrig="1140" w:dyaOrig="340">
          <v:shape id="_x0000_i1030" type="#_x0000_t75" style="width:56.95pt;height:16.6pt" o:ole="">
            <v:imagedata r:id="rId21" o:title=""/>
          </v:shape>
          <o:OLEObject Type="Embed" ProgID="Equation.3" ShapeID="_x0000_i1030" DrawAspect="Content" ObjectID="_1447512942" r:id="rId22"/>
        </w:object>
      </w:r>
      <w:r>
        <w:t>.</w:t>
      </w:r>
    </w:p>
    <w:p w:rsidR="00144F31" w:rsidRDefault="00144F31" w:rsidP="00144F31">
      <w:r>
        <w:rPr>
          <w:noProof/>
        </w:rPr>
        <w:drawing>
          <wp:inline distT="0" distB="0" distL="0" distR="0">
            <wp:extent cx="5415915" cy="2574290"/>
            <wp:effectExtent l="19050" t="0" r="0" b="0"/>
            <wp:docPr id="1" name="Рисунок 1" descr="Курсач по ТО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сач по ТОЭ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15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31" w:rsidRDefault="00144F31" w:rsidP="00144F31">
      <w:r>
        <w:t>Рисунок 1.</w:t>
      </w:r>
    </w:p>
    <w:p w:rsidR="002F4FBC" w:rsidRDefault="002F4FBC"/>
    <w:sectPr w:rsidR="002F4FBC" w:rsidSect="002F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4E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4F31"/>
    <w:rsid w:val="00144F31"/>
    <w:rsid w:val="002F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F3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4F3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4F3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44F3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44F3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44F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44F3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44F3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44F3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F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4F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4F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44F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44F3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44F3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44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44F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44F31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2013-12-02T12:06:00Z</dcterms:created>
  <dcterms:modified xsi:type="dcterms:W3CDTF">2013-12-02T12:09:00Z</dcterms:modified>
</cp:coreProperties>
</file>