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44" w:rsidRDefault="00F6282E" w:rsidP="00F6282E">
      <w:pPr>
        <w:jc w:val="center"/>
      </w:pPr>
      <w:r>
        <w:rPr>
          <w:noProof/>
        </w:rPr>
        <w:drawing>
          <wp:inline distT="0" distB="0" distL="0" distR="0">
            <wp:extent cx="3993515" cy="3900170"/>
            <wp:effectExtent l="19050" t="0" r="6985" b="0"/>
            <wp:docPr id="1" name="Рисунок 1" descr="C:\Users\ОЛ\Desktop\Учеба\ТОЭ\С\задача постоянный 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Desktop\Учеба\ТОЭ\С\задача постоянный т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515" cy="390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F50" w:rsidRDefault="00D34F50" w:rsidP="00D34F50">
      <w:pPr>
        <w:pStyle w:val="a5"/>
        <w:numPr>
          <w:ilvl w:val="0"/>
          <w:numId w:val="1"/>
        </w:numPr>
      </w:pPr>
      <w:r>
        <w:t>Перерисовать исходную схему к виду удобному для расчета</w:t>
      </w:r>
    </w:p>
    <w:p w:rsidR="00D34F50" w:rsidRDefault="00D34F50" w:rsidP="00D34F50">
      <w:pPr>
        <w:pStyle w:val="a5"/>
        <w:numPr>
          <w:ilvl w:val="0"/>
          <w:numId w:val="1"/>
        </w:numPr>
      </w:pPr>
      <w:r>
        <w:t>Рассчитать токи методом уравнений Кирхгофа, с точностью до 3-х цифр</w:t>
      </w:r>
    </w:p>
    <w:p w:rsidR="00D34F50" w:rsidRDefault="00D34F50" w:rsidP="00D34F50">
      <w:pPr>
        <w:pStyle w:val="a5"/>
        <w:numPr>
          <w:ilvl w:val="0"/>
          <w:numId w:val="1"/>
        </w:numPr>
      </w:pPr>
      <w:r>
        <w:t>Ток</w:t>
      </w:r>
      <w:r w:rsidR="007F6034">
        <w:t xml:space="preserve"> ветви</w:t>
      </w:r>
      <w:r>
        <w:t xml:space="preserve"> с переменным сопротивлением</w:t>
      </w:r>
      <w:r w:rsidR="007F6034">
        <w:t xml:space="preserve"> рассчитать методом эквивалентного генератора</w:t>
      </w:r>
    </w:p>
    <w:p w:rsidR="00D34F50" w:rsidRDefault="00D34F50" w:rsidP="00D34F50">
      <w:pPr>
        <w:pStyle w:val="a5"/>
        <w:numPr>
          <w:ilvl w:val="0"/>
          <w:numId w:val="1"/>
        </w:numPr>
      </w:pPr>
      <w:r>
        <w:t>Определить показания амперметра и вольтметров</w:t>
      </w:r>
    </w:p>
    <w:p w:rsidR="00D34F50" w:rsidRDefault="00D34F50" w:rsidP="00D34F50">
      <w:pPr>
        <w:pStyle w:val="a5"/>
      </w:pPr>
    </w:p>
    <w:p w:rsidR="00D34F50" w:rsidRDefault="00D34F50" w:rsidP="00D34F50">
      <w:pPr>
        <w:pStyle w:val="a5"/>
        <w:jc w:val="center"/>
      </w:pPr>
      <w:r>
        <w:t>Параметры элементов исследуемой цепи</w:t>
      </w:r>
    </w:p>
    <w:p w:rsidR="00D34F50" w:rsidRDefault="00D34F50" w:rsidP="00D34F50">
      <w:pPr>
        <w:pStyle w:val="a5"/>
        <w:jc w:val="center"/>
      </w:pPr>
    </w:p>
    <w:tbl>
      <w:tblPr>
        <w:tblStyle w:val="a6"/>
        <w:tblW w:w="0" w:type="auto"/>
        <w:tblInd w:w="720" w:type="dxa"/>
        <w:tblLook w:val="04A0"/>
      </w:tblPr>
      <w:tblGrid>
        <w:gridCol w:w="1106"/>
        <w:gridCol w:w="1106"/>
        <w:gridCol w:w="1106"/>
        <w:gridCol w:w="1106"/>
        <w:gridCol w:w="1106"/>
        <w:gridCol w:w="1107"/>
        <w:gridCol w:w="1107"/>
        <w:gridCol w:w="1107"/>
      </w:tblGrid>
      <w:tr w:rsidR="00D34F50" w:rsidTr="00D34F50">
        <w:tc>
          <w:tcPr>
            <w:tcW w:w="1196" w:type="dxa"/>
          </w:tcPr>
          <w:p w:rsidR="00D34F50" w:rsidRPr="00D34F50" w:rsidRDefault="00D34F50" w:rsidP="00D34F50">
            <w:pPr>
              <w:pStyle w:val="a5"/>
              <w:ind w:left="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196" w:type="dxa"/>
          </w:tcPr>
          <w:p w:rsidR="00D34F50" w:rsidRDefault="00D34F50" w:rsidP="00D34F50">
            <w:pPr>
              <w:pStyle w:val="a5"/>
              <w:ind w:left="0"/>
              <w:jc w:val="center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196" w:type="dxa"/>
          </w:tcPr>
          <w:p w:rsidR="00D34F50" w:rsidRDefault="00D34F50" w:rsidP="00D34F50">
            <w:pPr>
              <w:pStyle w:val="a5"/>
              <w:ind w:left="0"/>
              <w:jc w:val="center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196" w:type="dxa"/>
          </w:tcPr>
          <w:p w:rsidR="00D34F50" w:rsidRDefault="00D34F50" w:rsidP="00D34F50">
            <w:pPr>
              <w:pStyle w:val="a5"/>
              <w:ind w:left="0"/>
              <w:jc w:val="center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196" w:type="dxa"/>
          </w:tcPr>
          <w:p w:rsidR="00D34F50" w:rsidRDefault="00D34F50" w:rsidP="00D34F50">
            <w:pPr>
              <w:pStyle w:val="a5"/>
              <w:ind w:left="0"/>
              <w:jc w:val="center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197" w:type="dxa"/>
          </w:tcPr>
          <w:p w:rsidR="00D34F50" w:rsidRDefault="00D34F50" w:rsidP="00D34F50">
            <w:pPr>
              <w:pStyle w:val="a5"/>
              <w:ind w:left="0"/>
              <w:jc w:val="center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6</w:t>
            </w:r>
          </w:p>
        </w:tc>
        <w:tc>
          <w:tcPr>
            <w:tcW w:w="1197" w:type="dxa"/>
          </w:tcPr>
          <w:p w:rsidR="00D34F50" w:rsidRDefault="00D34F50" w:rsidP="00D34F50">
            <w:pPr>
              <w:pStyle w:val="a5"/>
              <w:ind w:left="0"/>
              <w:jc w:val="center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7</w:t>
            </w:r>
          </w:p>
        </w:tc>
        <w:tc>
          <w:tcPr>
            <w:tcW w:w="1197" w:type="dxa"/>
          </w:tcPr>
          <w:p w:rsidR="00D34F50" w:rsidRDefault="00D34F50" w:rsidP="00D34F50">
            <w:pPr>
              <w:pStyle w:val="a5"/>
              <w:ind w:left="0"/>
              <w:jc w:val="center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8</w:t>
            </w:r>
          </w:p>
        </w:tc>
      </w:tr>
      <w:tr w:rsidR="00D34F50" w:rsidTr="00D34F50">
        <w:tc>
          <w:tcPr>
            <w:tcW w:w="1196" w:type="dxa"/>
          </w:tcPr>
          <w:p w:rsidR="00D34F50" w:rsidRPr="00D34F50" w:rsidRDefault="00D34F50" w:rsidP="00D34F50">
            <w:pPr>
              <w:pStyle w:val="a5"/>
              <w:ind w:left="0"/>
              <w:jc w:val="center"/>
            </w:pPr>
            <w:r>
              <w:rPr>
                <w:lang w:val="en-US"/>
              </w:rPr>
              <w:t>4</w:t>
            </w:r>
            <w:r>
              <w:t>,7</w:t>
            </w:r>
          </w:p>
        </w:tc>
        <w:tc>
          <w:tcPr>
            <w:tcW w:w="1196" w:type="dxa"/>
          </w:tcPr>
          <w:p w:rsidR="00D34F50" w:rsidRDefault="00D34F50" w:rsidP="00D34F50">
            <w:pPr>
              <w:pStyle w:val="a5"/>
              <w:ind w:left="0"/>
              <w:jc w:val="center"/>
            </w:pPr>
            <w:r>
              <w:t>2,8</w:t>
            </w:r>
          </w:p>
        </w:tc>
        <w:tc>
          <w:tcPr>
            <w:tcW w:w="1196" w:type="dxa"/>
          </w:tcPr>
          <w:p w:rsidR="00D34F50" w:rsidRDefault="00D34F50" w:rsidP="00D34F50">
            <w:pPr>
              <w:pStyle w:val="a5"/>
              <w:ind w:left="0"/>
              <w:jc w:val="center"/>
            </w:pPr>
            <w:r>
              <w:t>2,6</w:t>
            </w:r>
          </w:p>
        </w:tc>
        <w:tc>
          <w:tcPr>
            <w:tcW w:w="1196" w:type="dxa"/>
          </w:tcPr>
          <w:p w:rsidR="00D34F50" w:rsidRDefault="00D34F50" w:rsidP="00D34F50">
            <w:pPr>
              <w:pStyle w:val="a5"/>
              <w:ind w:left="0"/>
              <w:jc w:val="center"/>
            </w:pPr>
            <w:r>
              <w:t>1,5</w:t>
            </w:r>
          </w:p>
        </w:tc>
        <w:tc>
          <w:tcPr>
            <w:tcW w:w="1196" w:type="dxa"/>
          </w:tcPr>
          <w:p w:rsidR="00D34F50" w:rsidRDefault="00D34F50" w:rsidP="00D34F50">
            <w:pPr>
              <w:pStyle w:val="a5"/>
              <w:ind w:left="0"/>
              <w:jc w:val="center"/>
            </w:pPr>
            <w:r>
              <w:t>3,4</w:t>
            </w:r>
          </w:p>
        </w:tc>
        <w:tc>
          <w:tcPr>
            <w:tcW w:w="1197" w:type="dxa"/>
          </w:tcPr>
          <w:p w:rsidR="00D34F50" w:rsidRDefault="00D34F50" w:rsidP="00D34F50">
            <w:pPr>
              <w:pStyle w:val="a5"/>
              <w:ind w:left="0"/>
              <w:jc w:val="center"/>
            </w:pPr>
            <w:r>
              <w:t>5,7</w:t>
            </w:r>
          </w:p>
        </w:tc>
        <w:tc>
          <w:tcPr>
            <w:tcW w:w="1197" w:type="dxa"/>
          </w:tcPr>
          <w:p w:rsidR="00D34F50" w:rsidRDefault="00D34F50" w:rsidP="00D34F50">
            <w:pPr>
              <w:pStyle w:val="a5"/>
              <w:ind w:left="0"/>
              <w:jc w:val="center"/>
            </w:pPr>
            <w:r>
              <w:t>3,9</w:t>
            </w:r>
          </w:p>
        </w:tc>
        <w:tc>
          <w:tcPr>
            <w:tcW w:w="1197" w:type="dxa"/>
          </w:tcPr>
          <w:p w:rsidR="00D34F50" w:rsidRDefault="00D34F50" w:rsidP="00D34F50">
            <w:pPr>
              <w:pStyle w:val="a5"/>
              <w:ind w:left="0"/>
              <w:jc w:val="center"/>
            </w:pPr>
            <w:r>
              <w:t>3,2</w:t>
            </w:r>
          </w:p>
        </w:tc>
      </w:tr>
    </w:tbl>
    <w:p w:rsidR="00D34F50" w:rsidRDefault="00D34F50" w:rsidP="00D34F50">
      <w:pPr>
        <w:pStyle w:val="a5"/>
        <w:jc w:val="center"/>
      </w:pPr>
    </w:p>
    <w:tbl>
      <w:tblPr>
        <w:tblStyle w:val="a6"/>
        <w:tblW w:w="0" w:type="auto"/>
        <w:tblInd w:w="720" w:type="dxa"/>
        <w:tblLook w:val="04A0"/>
      </w:tblPr>
      <w:tblGrid>
        <w:gridCol w:w="1106"/>
        <w:gridCol w:w="1106"/>
        <w:gridCol w:w="1106"/>
        <w:gridCol w:w="1106"/>
        <w:gridCol w:w="1106"/>
        <w:gridCol w:w="1107"/>
        <w:gridCol w:w="1107"/>
        <w:gridCol w:w="1107"/>
      </w:tblGrid>
      <w:tr w:rsidR="00D34F50" w:rsidTr="00D34F50">
        <w:tc>
          <w:tcPr>
            <w:tcW w:w="1196" w:type="dxa"/>
          </w:tcPr>
          <w:p w:rsidR="00D34F50" w:rsidRPr="00D34F50" w:rsidRDefault="00D34F50" w:rsidP="00D34F50">
            <w:pPr>
              <w:pStyle w:val="a5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D34F50">
              <w:rPr>
                <w:vertAlign w:val="subscript"/>
                <w:lang w:val="en-US"/>
              </w:rPr>
              <w:t>1</w:t>
            </w:r>
          </w:p>
        </w:tc>
        <w:tc>
          <w:tcPr>
            <w:tcW w:w="1196" w:type="dxa"/>
          </w:tcPr>
          <w:p w:rsidR="00D34F50" w:rsidRDefault="00D34F50" w:rsidP="00D34F50">
            <w:pPr>
              <w:pStyle w:val="a5"/>
              <w:ind w:left="0"/>
              <w:jc w:val="center"/>
            </w:pPr>
            <w:r>
              <w:rPr>
                <w:lang w:val="en-US"/>
              </w:rPr>
              <w:t>E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196" w:type="dxa"/>
          </w:tcPr>
          <w:p w:rsidR="00D34F50" w:rsidRDefault="00D34F50" w:rsidP="00D34F50">
            <w:pPr>
              <w:pStyle w:val="a5"/>
              <w:ind w:left="0"/>
              <w:jc w:val="center"/>
            </w:pPr>
            <w:r>
              <w:rPr>
                <w:lang w:val="en-US"/>
              </w:rPr>
              <w:t>E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196" w:type="dxa"/>
          </w:tcPr>
          <w:p w:rsidR="00D34F50" w:rsidRDefault="00D34F50" w:rsidP="00D34F50">
            <w:pPr>
              <w:pStyle w:val="a5"/>
              <w:ind w:left="0"/>
              <w:jc w:val="center"/>
            </w:pPr>
            <w:r>
              <w:rPr>
                <w:lang w:val="en-US"/>
              </w:rPr>
              <w:t>E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196" w:type="dxa"/>
          </w:tcPr>
          <w:p w:rsidR="00D34F50" w:rsidRDefault="00D34F50" w:rsidP="00D34F50">
            <w:pPr>
              <w:pStyle w:val="a5"/>
              <w:ind w:left="0"/>
              <w:jc w:val="center"/>
            </w:pPr>
            <w:r>
              <w:rPr>
                <w:lang w:val="en-US"/>
              </w:rPr>
              <w:t>E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197" w:type="dxa"/>
          </w:tcPr>
          <w:p w:rsidR="00D34F50" w:rsidRDefault="00D34F50" w:rsidP="00D34F50">
            <w:pPr>
              <w:pStyle w:val="a5"/>
              <w:ind w:left="0"/>
              <w:jc w:val="center"/>
            </w:pPr>
            <w:r>
              <w:rPr>
                <w:lang w:val="en-US"/>
              </w:rPr>
              <w:t>E</w:t>
            </w:r>
            <w:r>
              <w:rPr>
                <w:vertAlign w:val="subscript"/>
                <w:lang w:val="en-US"/>
              </w:rPr>
              <w:t>6</w:t>
            </w:r>
          </w:p>
        </w:tc>
        <w:tc>
          <w:tcPr>
            <w:tcW w:w="1197" w:type="dxa"/>
          </w:tcPr>
          <w:p w:rsidR="00D34F50" w:rsidRDefault="00D34F50" w:rsidP="00D34F50">
            <w:pPr>
              <w:pStyle w:val="a5"/>
              <w:ind w:left="0"/>
              <w:jc w:val="center"/>
            </w:pPr>
            <w:r>
              <w:rPr>
                <w:lang w:val="en-US"/>
              </w:rPr>
              <w:t>E</w:t>
            </w:r>
            <w:r>
              <w:rPr>
                <w:vertAlign w:val="subscript"/>
                <w:lang w:val="en-US"/>
              </w:rPr>
              <w:t>7</w:t>
            </w:r>
          </w:p>
        </w:tc>
        <w:tc>
          <w:tcPr>
            <w:tcW w:w="1197" w:type="dxa"/>
          </w:tcPr>
          <w:p w:rsidR="00D34F50" w:rsidRDefault="00D34F50" w:rsidP="00D34F50">
            <w:pPr>
              <w:pStyle w:val="a5"/>
              <w:ind w:left="0"/>
              <w:jc w:val="center"/>
            </w:pPr>
            <w:r>
              <w:rPr>
                <w:lang w:val="en-US"/>
              </w:rPr>
              <w:t>E</w:t>
            </w:r>
            <w:r>
              <w:rPr>
                <w:vertAlign w:val="subscript"/>
                <w:lang w:val="en-US"/>
              </w:rPr>
              <w:t>8</w:t>
            </w:r>
          </w:p>
        </w:tc>
      </w:tr>
      <w:tr w:rsidR="00D34F50" w:rsidTr="00D34F50">
        <w:tc>
          <w:tcPr>
            <w:tcW w:w="1196" w:type="dxa"/>
          </w:tcPr>
          <w:p w:rsidR="00D34F50" w:rsidRPr="00D34F50" w:rsidRDefault="00D34F50" w:rsidP="00D34F50">
            <w:pPr>
              <w:pStyle w:val="a5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96" w:type="dxa"/>
          </w:tcPr>
          <w:p w:rsidR="00D34F50" w:rsidRPr="00D34F50" w:rsidRDefault="00D34F50" w:rsidP="00D34F50">
            <w:pPr>
              <w:pStyle w:val="a5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196" w:type="dxa"/>
          </w:tcPr>
          <w:p w:rsidR="00D34F50" w:rsidRPr="00D34F50" w:rsidRDefault="00D34F50" w:rsidP="00D34F50">
            <w:pPr>
              <w:pStyle w:val="a5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196" w:type="dxa"/>
          </w:tcPr>
          <w:p w:rsidR="00D34F50" w:rsidRPr="00D34F50" w:rsidRDefault="00D34F50" w:rsidP="00D34F50">
            <w:pPr>
              <w:pStyle w:val="a5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196" w:type="dxa"/>
          </w:tcPr>
          <w:p w:rsidR="00D34F50" w:rsidRPr="00D34F50" w:rsidRDefault="00D34F50" w:rsidP="00D34F50">
            <w:pPr>
              <w:pStyle w:val="a5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97" w:type="dxa"/>
          </w:tcPr>
          <w:p w:rsidR="00D34F50" w:rsidRPr="00D34F50" w:rsidRDefault="00D34F50" w:rsidP="00D34F50">
            <w:pPr>
              <w:pStyle w:val="a5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197" w:type="dxa"/>
          </w:tcPr>
          <w:p w:rsidR="00D34F50" w:rsidRPr="00D34F50" w:rsidRDefault="00D34F50" w:rsidP="00D34F50">
            <w:pPr>
              <w:pStyle w:val="a5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197" w:type="dxa"/>
          </w:tcPr>
          <w:p w:rsidR="00D34F50" w:rsidRPr="00D34F50" w:rsidRDefault="00D34F50" w:rsidP="00D34F50">
            <w:pPr>
              <w:pStyle w:val="a5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</w:tbl>
    <w:p w:rsidR="00D34F50" w:rsidRDefault="00D34F50" w:rsidP="00D34F50">
      <w:pPr>
        <w:pStyle w:val="a5"/>
        <w:jc w:val="center"/>
      </w:pPr>
    </w:p>
    <w:p w:rsidR="007F6034" w:rsidRPr="007F6034" w:rsidRDefault="007F6034" w:rsidP="007F6034">
      <w:pPr>
        <w:pStyle w:val="a5"/>
      </w:pPr>
      <w:r>
        <w:rPr>
          <w:lang w:val="en-US"/>
        </w:rPr>
        <w:t>I</w:t>
      </w:r>
      <w:r w:rsidRPr="00F6282E">
        <w:t>= 25</w:t>
      </w:r>
      <w:proofErr w:type="gramStart"/>
      <w:r>
        <w:t>,0</w:t>
      </w:r>
      <w:proofErr w:type="gramEnd"/>
      <w:r>
        <w:t xml:space="preserve"> мА (источник тока с интенсивностью 25 мА)</w:t>
      </w:r>
    </w:p>
    <w:sectPr w:rsidR="007F6034" w:rsidRPr="007F6034" w:rsidSect="0058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10E"/>
    <w:multiLevelType w:val="hybridMultilevel"/>
    <w:tmpl w:val="5FBE7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D34F50"/>
    <w:rsid w:val="00586E44"/>
    <w:rsid w:val="007F6034"/>
    <w:rsid w:val="00B0710B"/>
    <w:rsid w:val="00D34F50"/>
    <w:rsid w:val="00F6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F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4F50"/>
    <w:pPr>
      <w:ind w:left="720"/>
      <w:contextualSpacing/>
    </w:pPr>
  </w:style>
  <w:style w:type="table" w:styleId="a6">
    <w:name w:val="Table Grid"/>
    <w:basedOn w:val="a1"/>
    <w:uiPriority w:val="59"/>
    <w:rsid w:val="00D34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</dc:creator>
  <cp:keywords/>
  <dc:description/>
  <cp:lastModifiedBy>ОЛ</cp:lastModifiedBy>
  <cp:revision>4</cp:revision>
  <dcterms:created xsi:type="dcterms:W3CDTF">2013-12-07T09:31:00Z</dcterms:created>
  <dcterms:modified xsi:type="dcterms:W3CDTF">2013-12-08T07:14:00Z</dcterms:modified>
</cp:coreProperties>
</file>