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63" w:rsidRDefault="00521C63" w:rsidP="00521C63">
      <w:pPr>
        <w:jc w:val="center"/>
      </w:pPr>
      <w:r>
        <w:t>ЗАДАЧА №</w:t>
      </w:r>
      <w:r w:rsidR="005548A5">
        <w:t>1</w:t>
      </w:r>
    </w:p>
    <w:p w:rsidR="00521C63" w:rsidRDefault="00521C63" w:rsidP="00521C63">
      <w:pPr>
        <w:pStyle w:val="a"/>
        <w:numPr>
          <w:ilvl w:val="0"/>
          <w:numId w:val="0"/>
        </w:numPr>
        <w:jc w:val="both"/>
        <w:rPr>
          <w:szCs w:val="28"/>
        </w:rPr>
      </w:pPr>
      <w:r w:rsidRPr="006D42C9">
        <w:rPr>
          <w:szCs w:val="28"/>
        </w:rPr>
        <w:t>.</w:t>
      </w:r>
      <w:r>
        <w:rPr>
          <w:szCs w:val="28"/>
        </w:rPr>
        <w:t xml:space="preserve"> </w:t>
      </w:r>
      <w:r w:rsidRPr="006D42C9">
        <w:rPr>
          <w:szCs w:val="28"/>
        </w:rPr>
        <w:t xml:space="preserve">Построить инженерно-геологический разрез участка  по пяти скважинам, расположенным в створе на расстоянии </w:t>
      </w:r>
      <w:smartTag w:uri="urn:schemas-microsoft-com:office:smarttags" w:element="metricconverter">
        <w:smartTagPr>
          <w:attr w:name="ProductID" w:val="30 метров"/>
        </w:smartTagPr>
        <w:r w:rsidRPr="006D42C9">
          <w:rPr>
            <w:szCs w:val="28"/>
          </w:rPr>
          <w:t>30 метров</w:t>
        </w:r>
      </w:smartTag>
      <w:r w:rsidRPr="006D42C9">
        <w:rPr>
          <w:szCs w:val="28"/>
        </w:rPr>
        <w:t xml:space="preserve"> одна от другой. Анализируя построенный разрез, охарактеризовать инженерно-геологические условия участка: рельеф, геологическое строение и гидрогеологические условия, возможные </w:t>
      </w:r>
      <w:r>
        <w:rPr>
          <w:szCs w:val="28"/>
        </w:rPr>
        <w:t>геологические процессы. Номера скважин для построения разреза принять по табл.7.</w:t>
      </w:r>
      <w:r w:rsidRPr="00A77F02">
        <w:rPr>
          <w:szCs w:val="28"/>
        </w:rPr>
        <w:t xml:space="preserve"> </w:t>
      </w:r>
    </w:p>
    <w:p w:rsidR="00521C63" w:rsidRPr="00EF6D0D" w:rsidRDefault="00521C63" w:rsidP="007A5A27">
      <w:pPr>
        <w:pStyle w:val="a"/>
        <w:numPr>
          <w:ilvl w:val="0"/>
          <w:numId w:val="0"/>
        </w:numPr>
        <w:spacing w:before="0" w:line="240" w:lineRule="auto"/>
        <w:rPr>
          <w:szCs w:val="28"/>
        </w:rPr>
      </w:pPr>
      <w:r>
        <w:rPr>
          <w:szCs w:val="28"/>
        </w:rPr>
        <w:t>Табл.7</w:t>
      </w:r>
    </w:p>
    <w:p w:rsidR="00521C63" w:rsidRPr="00EF6D0D" w:rsidRDefault="00521C63" w:rsidP="00521C63">
      <w:pPr>
        <w:pStyle w:val="a"/>
        <w:numPr>
          <w:ilvl w:val="0"/>
          <w:numId w:val="0"/>
        </w:numPr>
        <w:spacing w:before="0"/>
        <w:jc w:val="both"/>
        <w:rPr>
          <w:szCs w:val="28"/>
        </w:rPr>
      </w:pPr>
    </w:p>
    <w:tbl>
      <w:tblPr>
        <w:tblStyle w:val="a6"/>
        <w:tblpPr w:leftFromText="180" w:rightFromText="180" w:vertAnchor="text" w:horzAnchor="page" w:tblpX="1205" w:tblpY="-7"/>
        <w:tblW w:w="1709" w:type="pct"/>
        <w:tblLook w:val="01E0"/>
      </w:tblPr>
      <w:tblGrid>
        <w:gridCol w:w="1723"/>
        <w:gridCol w:w="1548"/>
      </w:tblGrid>
      <w:tr w:rsidR="00291423" w:rsidRPr="006D42C9" w:rsidTr="00291423">
        <w:tc>
          <w:tcPr>
            <w:tcW w:w="5000" w:type="pct"/>
            <w:gridSpan w:val="2"/>
          </w:tcPr>
          <w:p w:rsidR="00291423" w:rsidRPr="006D42C9" w:rsidRDefault="00291423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2C9">
              <w:rPr>
                <w:sz w:val="28"/>
                <w:szCs w:val="28"/>
              </w:rPr>
              <w:t>№№ скважин</w:t>
            </w:r>
          </w:p>
        </w:tc>
      </w:tr>
      <w:tr w:rsidR="005548A5" w:rsidRPr="006D42C9" w:rsidTr="005548A5">
        <w:trPr>
          <w:gridAfter w:val="1"/>
          <w:wAfter w:w="2366" w:type="pct"/>
        </w:trPr>
        <w:tc>
          <w:tcPr>
            <w:tcW w:w="2634" w:type="pct"/>
          </w:tcPr>
          <w:p w:rsidR="005548A5" w:rsidRPr="006D42C9" w:rsidRDefault="005548A5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2C9">
              <w:rPr>
                <w:sz w:val="28"/>
                <w:szCs w:val="28"/>
              </w:rPr>
              <w:t>при нечетной второй цифре</w:t>
            </w:r>
          </w:p>
        </w:tc>
      </w:tr>
      <w:tr w:rsidR="005548A5" w:rsidRPr="006D42C9" w:rsidTr="005548A5">
        <w:trPr>
          <w:gridAfter w:val="1"/>
          <w:wAfter w:w="2366" w:type="pct"/>
        </w:trPr>
        <w:tc>
          <w:tcPr>
            <w:tcW w:w="2634" w:type="pct"/>
          </w:tcPr>
          <w:p w:rsidR="005548A5" w:rsidRPr="00521C63" w:rsidRDefault="005548A5" w:rsidP="00355F6A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5548A5">
              <w:rPr>
                <w:sz w:val="28"/>
                <w:szCs w:val="28"/>
              </w:rPr>
              <w:t>11 – 15</w:t>
            </w:r>
          </w:p>
        </w:tc>
      </w:tr>
    </w:tbl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461D15" w:rsidP="00521C6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ПРИМЕР РЕШЕНИЯ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Исходные данные для построения колонок бур</w:t>
      </w:r>
      <w:r>
        <w:rPr>
          <w:sz w:val="28"/>
          <w:szCs w:val="28"/>
        </w:rPr>
        <w:t>о</w:t>
      </w:r>
      <w:r w:rsidRPr="006D42C9">
        <w:rPr>
          <w:sz w:val="28"/>
          <w:szCs w:val="28"/>
        </w:rPr>
        <w:t>вых скважин приведены в Приложении (табл. П.1). Для компактности во втором столбце этой таблицы  указаны только номера слоев, а их описание приведено отдельно в дополнении к таблице.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Условные обозначения пород при построении ИГР принять в соответствии с приведенным ниже примером, а для некоторых коренных пород – по своему выбору. Анализируя построенный разрез, охарактеризовать инженерно-геологические условия участка: рельеф, геологическое строение, гидрогеологические условия, возможные инженерно-геологические процессы.</w:t>
      </w:r>
    </w:p>
    <w:p w:rsidR="00461D15" w:rsidRDefault="00461D15" w:rsidP="00461D15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</w:p>
    <w:p w:rsidR="00461D15" w:rsidRPr="006D42C9" w:rsidRDefault="00461D15" w:rsidP="00461D15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</w:p>
    <w:p w:rsidR="00461D15" w:rsidRPr="006D42C9" w:rsidRDefault="00461D15" w:rsidP="00461D15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  <w:u w:val="thick"/>
        </w:rPr>
      </w:pPr>
      <w:r w:rsidRPr="006D42C9">
        <w:rPr>
          <w:sz w:val="28"/>
          <w:szCs w:val="28"/>
          <w:u w:val="thick"/>
        </w:rPr>
        <w:t>Пояснения к построению и пример анализа</w:t>
      </w:r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lastRenderedPageBreak/>
        <w:t>Построение выполняется на листе формата А</w:t>
      </w:r>
      <w:proofErr w:type="gramStart"/>
      <w:r w:rsidRPr="006D42C9">
        <w:rPr>
          <w:sz w:val="28"/>
          <w:szCs w:val="28"/>
        </w:rPr>
        <w:t>4</w:t>
      </w:r>
      <w:proofErr w:type="gramEnd"/>
      <w:r w:rsidRPr="006D42C9">
        <w:rPr>
          <w:sz w:val="28"/>
          <w:szCs w:val="28"/>
        </w:rPr>
        <w:t xml:space="preserve">, рекомендуемые масштабы: вертикальный 1:100, горизонтальный 1:500. В выбранном масштабе проводятся вертикальные линии, соответствующие осям скважин; для удобства отсчета отметок и глубин слева от первой скважины наносим «рейку» с абсолютными отметками. </w:t>
      </w:r>
      <w:proofErr w:type="gramStart"/>
      <w:r w:rsidRPr="006D42C9">
        <w:rPr>
          <w:sz w:val="28"/>
          <w:szCs w:val="28"/>
        </w:rPr>
        <w:t>Их интервал - от максимальной из отметок устья скважин вниз на расстояние, несколько превышающее наибольшую глубину скважин.</w:t>
      </w:r>
      <w:proofErr w:type="gramEnd"/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На проведенных вертикалях отмечаются точки с отметками устья скважин. Соединяя эти точки, получаем поверхность участка по выбранному створу. В случае расположения участка в долине реки очертание поверхности между скважинами следует откорректировать соответственно строению речных долин. После этого строятся буровые колонки всех пяти скважин, по которым проводятся границы слоев: вначале развитых по всему участку, а затем выклинивающихся и залегающих в виде линз. После проведения всех границ и уровня подземных вод слои выделяются условными обозначениями, на каждом указывается генетический тип отложений. Условные обозначения приводятся под разрезом в нижней части рисунка. Пример оформления разреза представлен далее на рис.2.3.</w:t>
      </w:r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Анализируя построенный инженерно-геологический разрез, можно отметить следующее. Рассматриваемый участок расположен в долине реки, на что указывает выдержанный слой аллювиальных отложений </w:t>
      </w:r>
      <w:proofErr w:type="spellStart"/>
      <w:r w:rsidRPr="006D42C9">
        <w:rPr>
          <w:sz w:val="28"/>
          <w:szCs w:val="28"/>
          <w:lang w:val="en-US"/>
        </w:rPr>
        <w:t>aQ</w:t>
      </w:r>
      <w:proofErr w:type="spellEnd"/>
      <w:r w:rsidRPr="006D42C9">
        <w:rPr>
          <w:sz w:val="28"/>
          <w:szCs w:val="28"/>
          <w:vertAlign w:val="subscript"/>
          <w:rtl/>
          <w:lang w:val="en-US" w:bidi="he-IL"/>
        </w:rPr>
        <w:t>IV</w:t>
      </w:r>
      <w:r w:rsidRPr="006D42C9">
        <w:rPr>
          <w:sz w:val="28"/>
          <w:szCs w:val="28"/>
        </w:rPr>
        <w:t>. Поэтому можно выделить следующие элементы рельефа: склон долины и пойма. Абсолютные отметки поверхности от 47,0 до 50,1м. Склон пологий, с уклоном до 0,06. Пойма заболочена.</w:t>
      </w:r>
    </w:p>
    <w:p w:rsidR="00461D15" w:rsidRPr="006D42C9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В основании разреза залегают ледниковые отложения </w:t>
      </w:r>
      <w:proofErr w:type="spellStart"/>
      <w:r w:rsidRPr="006D42C9">
        <w:rPr>
          <w:sz w:val="28"/>
          <w:szCs w:val="28"/>
        </w:rPr>
        <w:t>осташковской</w:t>
      </w:r>
      <w:proofErr w:type="spellEnd"/>
      <w:r w:rsidRPr="006D42C9">
        <w:rPr>
          <w:sz w:val="28"/>
          <w:szCs w:val="28"/>
        </w:rPr>
        <w:t xml:space="preserve">  морены (</w:t>
      </w:r>
      <w:proofErr w:type="spellStart"/>
      <w:r w:rsidRPr="006D42C9">
        <w:rPr>
          <w:sz w:val="28"/>
          <w:szCs w:val="28"/>
          <w:lang w:val="en-US"/>
        </w:rPr>
        <w:t>gQ</w:t>
      </w:r>
      <w:proofErr w:type="spellEnd"/>
      <w:r w:rsidRPr="006D42C9">
        <w:rPr>
          <w:sz w:val="28"/>
          <w:szCs w:val="28"/>
          <w:vertAlign w:val="subscript"/>
          <w:rtl/>
          <w:lang w:val="en-US" w:bidi="he-IL"/>
        </w:rPr>
        <w:t>III</w:t>
      </w:r>
      <w:r w:rsidRPr="006D42C9">
        <w:rPr>
          <w:sz w:val="28"/>
          <w:szCs w:val="28"/>
        </w:rPr>
        <w:t xml:space="preserve">), представленные плотным </w:t>
      </w:r>
      <w:proofErr w:type="gramStart"/>
      <w:r w:rsidRPr="006D42C9">
        <w:rPr>
          <w:sz w:val="28"/>
          <w:szCs w:val="28"/>
        </w:rPr>
        <w:t>моренным</w:t>
      </w:r>
      <w:proofErr w:type="gramEnd"/>
      <w:r w:rsidRPr="006D42C9">
        <w:rPr>
          <w:sz w:val="28"/>
          <w:szCs w:val="28"/>
        </w:rPr>
        <w:t xml:space="preserve"> суглинком </w:t>
      </w:r>
      <w:proofErr w:type="spellStart"/>
      <w:r w:rsidRPr="006D42C9">
        <w:rPr>
          <w:sz w:val="28"/>
          <w:szCs w:val="28"/>
        </w:rPr>
        <w:t>тугопластичной</w:t>
      </w:r>
      <w:proofErr w:type="spellEnd"/>
      <w:r w:rsidRPr="006D42C9">
        <w:rPr>
          <w:sz w:val="28"/>
          <w:szCs w:val="28"/>
        </w:rPr>
        <w:t xml:space="preserve"> консистенции. Кровля суглинка падает к </w:t>
      </w:r>
      <w:proofErr w:type="spellStart"/>
      <w:r w:rsidRPr="006D42C9">
        <w:rPr>
          <w:sz w:val="28"/>
          <w:szCs w:val="28"/>
        </w:rPr>
        <w:t>скв</w:t>
      </w:r>
      <w:proofErr w:type="spellEnd"/>
      <w:r w:rsidRPr="006D42C9">
        <w:rPr>
          <w:sz w:val="28"/>
          <w:szCs w:val="28"/>
        </w:rPr>
        <w:t xml:space="preserve">. 1, его мощность превышает </w:t>
      </w:r>
      <w:smartTag w:uri="urn:schemas-microsoft-com:office:smarttags" w:element="metricconverter">
        <w:smartTagPr>
          <w:attr w:name="ProductID" w:val="2 метра"/>
        </w:smartTagPr>
        <w:r w:rsidRPr="006D42C9">
          <w:rPr>
            <w:sz w:val="28"/>
            <w:szCs w:val="28"/>
          </w:rPr>
          <w:t>2 метра</w:t>
        </w:r>
      </w:smartTag>
      <w:r w:rsidRPr="006D42C9">
        <w:rPr>
          <w:sz w:val="28"/>
          <w:szCs w:val="28"/>
        </w:rPr>
        <w:t>.</w:t>
      </w:r>
    </w:p>
    <w:p w:rsidR="00461D15" w:rsidRDefault="00461D15" w:rsidP="00461D1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    Суглинок везде, исключая правый край участка, перекрыт аллювиальными отложениями - темно-серым мелкозернистым песком с включениями </w:t>
      </w:r>
      <w:r w:rsidRPr="006D42C9">
        <w:rPr>
          <w:sz w:val="28"/>
          <w:szCs w:val="28"/>
        </w:rPr>
        <w:lastRenderedPageBreak/>
        <w:t xml:space="preserve">органики и линзами ила. Мощность слоя 2…4 м. Исключение -перекрывающий </w:t>
      </w:r>
      <w:proofErr w:type="gramStart"/>
      <w:r w:rsidRPr="006D42C9">
        <w:rPr>
          <w:sz w:val="28"/>
          <w:szCs w:val="28"/>
        </w:rPr>
        <w:t>моренный</w:t>
      </w:r>
      <w:proofErr w:type="gramEnd"/>
      <w:r w:rsidRPr="006D42C9">
        <w:rPr>
          <w:sz w:val="28"/>
          <w:szCs w:val="28"/>
        </w:rPr>
        <w:t xml:space="preserve"> суглинок маломощный слой озерно-ледниковых отложений, представленный ленточной глиной, выклинивающийся на правом краю участка между скв.4-5. 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С поверхности залегают выклинивающиеся слои сфагнового торфа мощностью до 1,5м (скв.1-2) и макропористой делювиальной супеси мощностью до 2,5м (скв.4-5). 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Малой сжимаемостью и наибольшей прочностью из перечисленных пород обладает </w:t>
      </w:r>
      <w:proofErr w:type="gramStart"/>
      <w:r w:rsidRPr="006D42C9">
        <w:rPr>
          <w:sz w:val="28"/>
          <w:szCs w:val="28"/>
        </w:rPr>
        <w:t>моренный</w:t>
      </w:r>
      <w:proofErr w:type="gramEnd"/>
      <w:r w:rsidRPr="006D42C9">
        <w:rPr>
          <w:sz w:val="28"/>
          <w:szCs w:val="28"/>
        </w:rPr>
        <w:t xml:space="preserve"> суглинок. Слабым и </w:t>
      </w:r>
      <w:proofErr w:type="spellStart"/>
      <w:r w:rsidRPr="006D42C9">
        <w:rPr>
          <w:sz w:val="28"/>
          <w:szCs w:val="28"/>
        </w:rPr>
        <w:t>сильносжимаемым</w:t>
      </w:r>
      <w:proofErr w:type="spellEnd"/>
      <w:r w:rsidRPr="006D42C9">
        <w:rPr>
          <w:sz w:val="28"/>
          <w:szCs w:val="28"/>
        </w:rPr>
        <w:t xml:space="preserve"> грунтом является торф. Использование в качестве основания мелкозернистого песка сопряжено с опасностью неравномерных осадок и длительного их нарастания из-за линз ила и включений органики. Макропористая супесь (</w:t>
      </w:r>
      <w:proofErr w:type="spellStart"/>
      <w:r w:rsidRPr="006D42C9">
        <w:rPr>
          <w:sz w:val="28"/>
          <w:szCs w:val="28"/>
          <w:lang w:val="en-US"/>
        </w:rPr>
        <w:t>dQ</w:t>
      </w:r>
      <w:proofErr w:type="spellEnd"/>
      <w:r w:rsidRPr="006D42C9">
        <w:rPr>
          <w:sz w:val="28"/>
          <w:szCs w:val="28"/>
          <w:vertAlign w:val="subscript"/>
          <w:rtl/>
          <w:lang w:val="en-US" w:bidi="he-IL"/>
        </w:rPr>
        <w:t>IV</w:t>
      </w:r>
      <w:r w:rsidRPr="006D42C9">
        <w:rPr>
          <w:sz w:val="28"/>
          <w:szCs w:val="28"/>
        </w:rPr>
        <w:t xml:space="preserve">) может обладать </w:t>
      </w:r>
      <w:proofErr w:type="spellStart"/>
      <w:r w:rsidRPr="006D42C9">
        <w:rPr>
          <w:sz w:val="28"/>
          <w:szCs w:val="28"/>
        </w:rPr>
        <w:t>просадочными</w:t>
      </w:r>
      <w:proofErr w:type="spellEnd"/>
      <w:r w:rsidRPr="006D42C9">
        <w:rPr>
          <w:sz w:val="28"/>
          <w:szCs w:val="28"/>
        </w:rPr>
        <w:t xml:space="preserve"> свойствами.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Подземные воды на участке находятся на глубине от 0,5 (скв.1-2) до </w:t>
      </w:r>
      <w:smartTag w:uri="urn:schemas-microsoft-com:office:smarttags" w:element="metricconverter">
        <w:smartTagPr>
          <w:attr w:name="ProductID" w:val="2,5 м"/>
        </w:smartTagPr>
        <w:r w:rsidRPr="006D42C9">
          <w:rPr>
            <w:sz w:val="28"/>
            <w:szCs w:val="28"/>
          </w:rPr>
          <w:t>2,5 м</w:t>
        </w:r>
      </w:smartTag>
      <w:r w:rsidRPr="006D42C9">
        <w:rPr>
          <w:sz w:val="28"/>
          <w:szCs w:val="28"/>
        </w:rPr>
        <w:t xml:space="preserve"> (скв.5). Они приурочены к болотным и аллювиальным отложениям, </w:t>
      </w:r>
      <w:proofErr w:type="spellStart"/>
      <w:r w:rsidRPr="006D42C9">
        <w:rPr>
          <w:sz w:val="28"/>
          <w:szCs w:val="28"/>
        </w:rPr>
        <w:t>ненапорные</w:t>
      </w:r>
      <w:proofErr w:type="spellEnd"/>
      <w:r w:rsidRPr="006D42C9">
        <w:rPr>
          <w:sz w:val="28"/>
          <w:szCs w:val="28"/>
        </w:rPr>
        <w:t xml:space="preserve">, относятся к грунтовым. Питание осуществляется за счет атмосферных осадков. </w:t>
      </w:r>
      <w:proofErr w:type="spellStart"/>
      <w:r w:rsidRPr="006D42C9">
        <w:rPr>
          <w:sz w:val="28"/>
          <w:szCs w:val="28"/>
        </w:rPr>
        <w:t>Водоупором</w:t>
      </w:r>
      <w:proofErr w:type="spellEnd"/>
      <w:r w:rsidRPr="006D42C9">
        <w:rPr>
          <w:sz w:val="28"/>
          <w:szCs w:val="28"/>
        </w:rPr>
        <w:t xml:space="preserve"> является </w:t>
      </w:r>
      <w:proofErr w:type="gramStart"/>
      <w:r w:rsidRPr="006D42C9">
        <w:rPr>
          <w:sz w:val="28"/>
          <w:szCs w:val="28"/>
        </w:rPr>
        <w:t>моренный</w:t>
      </w:r>
      <w:proofErr w:type="gramEnd"/>
      <w:r w:rsidRPr="006D42C9">
        <w:rPr>
          <w:sz w:val="28"/>
          <w:szCs w:val="28"/>
        </w:rPr>
        <w:t xml:space="preserve"> суглинок. В пределах заболоченной части участка возможна агрессивность грунтовых вод  по отношению к строительным материалам и конструкциям. На период изысканий направление движения грунтовых вод к скв.1. Гидравлический градиент в среднем </w:t>
      </w:r>
      <w:r w:rsidRPr="006D42C9">
        <w:rPr>
          <w:sz w:val="28"/>
          <w:szCs w:val="28"/>
          <w:lang w:val="en-US"/>
        </w:rPr>
        <w:t>J</w:t>
      </w:r>
      <w:r w:rsidRPr="006D42C9">
        <w:rPr>
          <w:sz w:val="28"/>
          <w:szCs w:val="28"/>
        </w:rPr>
        <w:t xml:space="preserve"> = 0,007.</w:t>
      </w:r>
    </w:p>
    <w:p w:rsidR="00461D15" w:rsidRPr="006D42C9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По характеру рельефа, геологического строения и гидрогеологических условий на участке возможны следующие геологические процессы:</w:t>
      </w:r>
    </w:p>
    <w:p w:rsidR="00461D15" w:rsidRPr="006D42C9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Плоскостная эрозия (смыв) - в пределах пологого склона речной долины (скв.3-5).</w:t>
      </w:r>
    </w:p>
    <w:p w:rsidR="00461D15" w:rsidRPr="006D42C9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Заболачивание, связанное с избыточным увлажнением атмосферными осадками при малых испаряемости и стоке. Процесс привел к образованию низинного болота.</w:t>
      </w:r>
    </w:p>
    <w:p w:rsidR="00461D15" w:rsidRPr="006D42C9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При замачивании маловлажного макропористого суглинка возможны просадки.</w:t>
      </w:r>
    </w:p>
    <w:p w:rsidR="00461D15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lastRenderedPageBreak/>
        <w:t>Морозное пучение возможно в слое мелкозернистого заиленного песка, если он оказывается в пределах сезонного промерзания грунта при достаточно высоком положении уровня грунтовых вод.</w:t>
      </w:r>
    </w:p>
    <w:p w:rsidR="00461D15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Разработка котлована и динамические воздействия на </w:t>
      </w:r>
      <w:proofErr w:type="spellStart"/>
      <w:r w:rsidRPr="006D42C9">
        <w:rPr>
          <w:sz w:val="28"/>
          <w:szCs w:val="28"/>
        </w:rPr>
        <w:t>водонасыщенный</w:t>
      </w:r>
      <w:proofErr w:type="spellEnd"/>
      <w:r w:rsidRPr="006D42C9">
        <w:rPr>
          <w:sz w:val="28"/>
          <w:szCs w:val="28"/>
        </w:rPr>
        <w:t xml:space="preserve"> мелкозернистый песок могут привести к плывунным явлениям.</w:t>
      </w:r>
    </w:p>
    <w:p w:rsidR="00461D15" w:rsidRDefault="00461D15" w:rsidP="00461D15">
      <w:pPr>
        <w:spacing w:line="360" w:lineRule="auto"/>
        <w:jc w:val="both"/>
        <w:rPr>
          <w:sz w:val="28"/>
          <w:szCs w:val="28"/>
        </w:rPr>
      </w:pPr>
      <w:r>
        <w:object w:dxaOrig="17925" w:dyaOrig="1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53.25pt" o:ole="">
            <v:imagedata r:id="rId5" o:title="" croptop="2483f" cropbottom="4521f" cropleft="6052f" cropright="5804f"/>
          </v:shape>
          <o:OLEObject Type="Embed" ProgID="AutoCAD.Drawing.16" ShapeID="_x0000_i1025" DrawAspect="Content" ObjectID="_1446976318" r:id="rId6"/>
        </w:object>
      </w: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Pr="00A77F02" w:rsidRDefault="00521C63" w:rsidP="00521C63">
      <w:pPr>
        <w:jc w:val="center"/>
        <w:rPr>
          <w:b/>
          <w:sz w:val="28"/>
          <w:szCs w:val="28"/>
        </w:rPr>
      </w:pPr>
      <w:r w:rsidRPr="00A77F02">
        <w:rPr>
          <w:b/>
          <w:sz w:val="28"/>
          <w:szCs w:val="28"/>
        </w:rPr>
        <w:t>Исходные данные для построения колонок буровых  скважин</w:t>
      </w:r>
    </w:p>
    <w:p w:rsidR="00521C63" w:rsidRPr="00A77F02" w:rsidRDefault="00521C63" w:rsidP="00521C63">
      <w:pPr>
        <w:jc w:val="center"/>
        <w:rPr>
          <w:sz w:val="28"/>
          <w:szCs w:val="28"/>
        </w:rPr>
      </w:pPr>
    </w:p>
    <w:p w:rsidR="00521C63" w:rsidRPr="00A77F02" w:rsidRDefault="00521C63" w:rsidP="00521C63">
      <w:pPr>
        <w:jc w:val="right"/>
        <w:rPr>
          <w:sz w:val="28"/>
          <w:szCs w:val="28"/>
        </w:rPr>
      </w:pPr>
      <w:r w:rsidRPr="00A77F02">
        <w:rPr>
          <w:sz w:val="28"/>
          <w:szCs w:val="28"/>
        </w:rPr>
        <w:t>Таблица П-1</w:t>
      </w:r>
    </w:p>
    <w:tbl>
      <w:tblPr>
        <w:tblStyle w:val="a6"/>
        <w:tblW w:w="10671" w:type="dxa"/>
        <w:jc w:val="center"/>
        <w:tblInd w:w="28" w:type="dxa"/>
        <w:tblLook w:val="01E0"/>
      </w:tblPr>
      <w:tblGrid>
        <w:gridCol w:w="1061"/>
        <w:gridCol w:w="678"/>
        <w:gridCol w:w="812"/>
        <w:gridCol w:w="1366"/>
        <w:gridCol w:w="1260"/>
        <w:gridCol w:w="1304"/>
        <w:gridCol w:w="679"/>
        <w:gridCol w:w="853"/>
        <w:gridCol w:w="1435"/>
        <w:gridCol w:w="1223"/>
      </w:tblGrid>
      <w:tr w:rsidR="00521C63" w:rsidTr="00355F6A">
        <w:trPr>
          <w:cantSplit/>
          <w:trHeight w:val="87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lastRenderedPageBreak/>
              <w:t xml:space="preserve">№ </w:t>
            </w:r>
            <w:proofErr w:type="spellStart"/>
            <w:r>
              <w:t>скв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отм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устья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lang w:eastAsia="zh-CN"/>
              </w:rPr>
            </w:pPr>
            <w:r>
              <w:t>Геолог.</w:t>
            </w:r>
          </w:p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индекс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Мощность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 xml:space="preserve">слоя, </w:t>
            </w:r>
            <w:proofErr w:type="gramStart"/>
            <w:r>
              <w:t>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Глубина</w:t>
            </w:r>
          </w:p>
          <w:p w:rsidR="00521C63" w:rsidRDefault="00521C63" w:rsidP="00355F6A">
            <w:pPr>
              <w:jc w:val="center"/>
            </w:pPr>
            <w:r>
              <w:t>залегания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УПВ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 xml:space="preserve">№ </w:t>
            </w:r>
            <w:proofErr w:type="spellStart"/>
            <w:r>
              <w:t>скв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отм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устья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Номер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lang w:eastAsia="zh-CN"/>
              </w:rPr>
            </w:pPr>
            <w:r>
              <w:t>Геолог.</w:t>
            </w:r>
          </w:p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индекс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Мощность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 xml:space="preserve">слоя, </w:t>
            </w:r>
            <w:proofErr w:type="gramStart"/>
            <w:r>
              <w:t>м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Глубина</w:t>
            </w:r>
          </w:p>
          <w:p w:rsidR="00521C63" w:rsidRDefault="00521C63" w:rsidP="00355F6A">
            <w:pPr>
              <w:jc w:val="center"/>
            </w:pPr>
            <w:r>
              <w:t>залегания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УПВ</w:t>
            </w:r>
          </w:p>
        </w:tc>
      </w:tr>
      <w:tr w:rsidR="00521C63" w:rsidTr="00355F6A">
        <w:trPr>
          <w:trHeight w:val="27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</w:rPr>
              <w:t>1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47,0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jc w:val="center"/>
              <w:rPr>
                <w:lang w:val="en-US" w:eastAsia="zh-CN"/>
              </w:rPr>
            </w:pPr>
            <w: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11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</w:tr>
      <w:tr w:rsidR="00521C63" w:rsidTr="00355F6A">
        <w:trPr>
          <w:trHeight w:val="8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2,7</w:t>
            </w:r>
          </w:p>
          <w:p w:rsidR="00521C63" w:rsidRPr="00D2183C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  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lQ</w:t>
            </w:r>
            <w:r w:rsidRPr="00FE42C7">
              <w:rPr>
                <w:rFonts w:eastAsia="SimSun"/>
                <w:vertAlign w:val="subscript"/>
                <w:lang w:val="en-US" w:eastAsia="zh-CN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12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72F3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jc w:val="center"/>
            </w:pPr>
            <w:r>
              <w:rPr>
                <w:lang w:val="en-US"/>
              </w:rPr>
              <w:t>2,</w:t>
            </w:r>
            <w:r>
              <w:t>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2,8</w:t>
            </w:r>
          </w:p>
          <w:p w:rsidR="00521C63" w:rsidRPr="00D2183C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 </w:t>
            </w:r>
            <w:r w:rsidRPr="00941AC1">
              <w:rPr>
                <w:u w:val="single"/>
                <w:lang w:val="en-US"/>
              </w:rPr>
              <w:t>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DB4645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 w:rsidRPr="006F3D78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3,4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672CD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672CD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672CD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tabs>
                <w:tab w:val="left" w:pos="275"/>
                <w:tab w:val="center" w:pos="553"/>
              </w:tabs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lgQ</w:t>
            </w:r>
            <w:r w:rsidRPr="006F3D78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7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72F3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r w:rsidRPr="00972F35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tabs>
                <w:tab w:val="left" w:pos="275"/>
                <w:tab w:val="center" w:pos="553"/>
              </w:tabs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BA6741" w:rsidRDefault="00521C63" w:rsidP="00355F6A">
            <w:pPr>
              <w:jc w:val="center"/>
              <w:rPr>
                <w:vertAlign w:val="subscript"/>
                <w:lang w:val="en-US"/>
              </w:rPr>
            </w:pPr>
            <w:r w:rsidRPr="006F3D78">
              <w:rPr>
                <w:vertAlign w:val="subscript"/>
                <w:rtl/>
                <w:lang w:val="en-US" w:bidi="he-IL"/>
              </w:rPr>
              <w:t>III</w:t>
            </w:r>
            <w:r>
              <w:rPr>
                <w:rtl/>
                <w:lang w:val="en-US" w:bidi="he-IL"/>
              </w:rPr>
              <w:t>gQ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72F3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tabs>
                <w:tab w:val="left" w:pos="275"/>
                <w:tab w:val="center" w:pos="553"/>
              </w:tabs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/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rPr>
                <w:vertAlign w:val="subscript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/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4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31,5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E42C7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E42C7" w:rsidRDefault="00521C63" w:rsidP="00355F6A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E42C7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3,6</w:t>
            </w:r>
          </w:p>
        </w:tc>
      </w:tr>
      <w:tr w:rsidR="00521C63" w:rsidTr="00355F6A">
        <w:trPr>
          <w:trHeight w:val="35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u w:val="single"/>
                <w:lang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F2C45">
              <w:rPr>
                <w:u w:val="single"/>
              </w:rPr>
              <w:t>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50</w:t>
            </w:r>
            <w:r>
              <w:rPr>
                <w:lang w:val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tabs>
                <w:tab w:val="left" w:pos="275"/>
                <w:tab w:val="center" w:pos="553"/>
              </w:tabs>
              <w:rPr>
                <w:u w:val="single"/>
                <w:lang w:val="en-US" w:eastAsia="zh-CN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33,4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5,0</w:t>
            </w:r>
          </w:p>
        </w:tc>
      </w:tr>
      <w:tr w:rsidR="00521C63" w:rsidTr="00355F6A">
        <w:trPr>
          <w:trHeight w:val="32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rPr>
                <w:vertAlign w:val="subscript"/>
              </w:rPr>
            </w:pPr>
            <w:r w:rsidRPr="00BA6741">
              <w:rPr>
                <w:vertAlign w:val="subscript"/>
                <w:rtl/>
                <w:lang w:val="en-US" w:bidi="he-IL"/>
              </w:rPr>
              <w:t>III</w:t>
            </w:r>
            <w:r>
              <w:rPr>
                <w:rtl/>
                <w:lang w:val="en-US" w:bidi="he-IL"/>
              </w:rPr>
              <w:t>lgQ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rFonts w:hint="cs"/>
                <w:rtl/>
                <w:lang w:val="en-US" w:bidi="he-IL"/>
              </w:rPr>
              <w:t>׀</w:t>
            </w:r>
            <w:r>
              <w:rPr>
                <w:lang w:val="en-US" w:bidi="he-IL"/>
              </w:rPr>
              <w:t>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DB4645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1,4</w:t>
            </w:r>
          </w:p>
          <w:p w:rsidR="00521C63" w:rsidRPr="00DB4645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B1837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B1837">
              <w:rPr>
                <w:u w:val="single"/>
                <w:lang w:val="en-US"/>
              </w:rPr>
              <w:t>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F2C45">
              <w:rPr>
                <w:u w:val="single"/>
                <w:lang w:val="en-US"/>
              </w:rPr>
              <w:t>17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rPr>
                <w:rFonts w:eastAsia="SimSun"/>
                <w:vertAlign w:val="subscript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/>
              </w:rPr>
              <w:t>fQ</w:t>
            </w:r>
            <w:r>
              <w:rPr>
                <w:rFonts w:eastAsia="SimSun"/>
                <w:vertAlign w:val="subscript"/>
                <w:lang w:val="en-US" w:eastAsia="zh-CN"/>
              </w:rPr>
              <w:t>III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2,8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179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1,9</w:t>
            </w:r>
          </w:p>
          <w:p w:rsidR="00521C63" w:rsidRPr="00DB4645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2E13EE">
              <w:rPr>
                <w:u w:val="single"/>
                <w:lang w:val="en-US"/>
              </w:rPr>
              <w:t>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D48E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D48E3">
              <w:rPr>
                <w:u w:val="single"/>
                <w:lang w:val="en-US"/>
              </w:rPr>
              <w:t>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B1837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B1837">
              <w:rPr>
                <w:u w:val="single"/>
                <w:lang w:val="en-US"/>
              </w:rPr>
              <w:t>19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>
            <w:pPr>
              <w:jc w:val="center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/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6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10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2E13EE">
              <w:rPr>
                <w:u w:val="single"/>
                <w:lang w:val="en-US"/>
              </w:rPr>
              <w:t>20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D2183C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111"/>
          <w:jc w:val="center"/>
        </w:trPr>
        <w:tc>
          <w:tcPr>
            <w:tcW w:w="10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63" w:rsidRPr="00EC071D" w:rsidRDefault="00521C63" w:rsidP="00355F6A">
            <w:pPr>
              <w:jc w:val="right"/>
            </w:pPr>
          </w:p>
        </w:tc>
      </w:tr>
      <w:tr w:rsidR="00521C63" w:rsidTr="00355F6A">
        <w:trPr>
          <w:trHeight w:val="11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D48E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D48E3">
              <w:rPr>
                <w:u w:val="single"/>
                <w:lang w:val="en-US"/>
              </w:rPr>
              <w:t>21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32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1,1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r w:rsidRPr="007D48E3"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 w:rsidRPr="004F3863"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D49D6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22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33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94EAF" w:rsidRDefault="00521C63" w:rsidP="00355F6A">
            <w:pPr>
              <w:jc w:val="center"/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23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746445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EC071D">
              <w:rPr>
                <w:u w:val="single"/>
                <w:lang w:val="en-US"/>
              </w:rPr>
              <w:t>34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2,3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D49D6" w:rsidRDefault="00521C63" w:rsidP="00355F6A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1A232A" w:rsidRDefault="00521C63" w:rsidP="00355F6A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24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746445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456FF">
              <w:rPr>
                <w:u w:val="single"/>
                <w:lang w:val="en-US"/>
              </w:rPr>
              <w:t>35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32C22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943A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B943A3">
              <w:rPr>
                <w:u w:val="single"/>
                <w:lang w:val="en-US"/>
              </w:rPr>
              <w:t>25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943A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B943A3">
              <w:rPr>
                <w:u w:val="single"/>
                <w:lang w:val="en-US"/>
              </w:rPr>
              <w:t>36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140,0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3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7E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A37ED3">
              <w:rPr>
                <w:u w:val="single"/>
                <w:lang w:val="en-US"/>
              </w:rPr>
              <w:t>26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A37E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A37ED3">
              <w:rPr>
                <w:u w:val="single"/>
                <w:lang w:val="en-US"/>
              </w:rPr>
              <w:t>37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137,5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4,7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600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600D3">
              <w:rPr>
                <w:u w:val="single"/>
                <w:lang w:val="en-US"/>
              </w:rPr>
              <w:t>27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5600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600D3">
              <w:rPr>
                <w:u w:val="single"/>
                <w:lang w:val="en-US"/>
              </w:rPr>
              <w:t>38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134,4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2,4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D49D6" w:rsidRDefault="00521C63" w:rsidP="00355F6A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9227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92271">
              <w:rPr>
                <w:u w:val="single"/>
                <w:lang w:val="en-US"/>
              </w:rPr>
              <w:t>28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3</w:t>
            </w:r>
            <w:r>
              <w:rPr>
                <w:lang w:val="en-US"/>
              </w:rPr>
              <w:t>,8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F9227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92271">
              <w:rPr>
                <w:u w:val="single"/>
                <w:lang w:val="en-US"/>
              </w:rPr>
              <w:t>39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96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013BC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013BC">
              <w:rPr>
                <w:u w:val="single"/>
                <w:lang w:val="en-US"/>
              </w:rPr>
              <w:t>29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746445" w:rsidRDefault="00521C63" w:rsidP="00355F6A">
            <w:pPr>
              <w:jc w:val="center"/>
            </w:pPr>
            <w:r>
              <w:t>-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5013BC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013BC">
              <w:rPr>
                <w:u w:val="single"/>
                <w:lang w:val="en-US"/>
              </w:rPr>
              <w:t>40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128,0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534E3B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202C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202C3">
              <w:rPr>
                <w:u w:val="single"/>
                <w:lang w:val="en-US"/>
              </w:rPr>
              <w:t>30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7202C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202C3">
              <w:rPr>
                <w:u w:val="single"/>
                <w:lang w:val="en-US"/>
              </w:rPr>
              <w:t>41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204,0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1A31F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1A31F9">
              <w:rPr>
                <w:u w:val="single"/>
                <w:lang w:val="en-US"/>
              </w:rPr>
              <w:t>31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3,1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1A31F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1A31F9">
              <w:rPr>
                <w:u w:val="single"/>
                <w:lang w:val="en-US"/>
              </w:rPr>
              <w:t>42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205,5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1A232A" w:rsidRDefault="00521C63" w:rsidP="00355F6A">
            <w:pPr>
              <w:jc w:val="center"/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713D19" w:rsidRDefault="00521C63" w:rsidP="00355F6A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9"/>
          <w:jc w:val="center"/>
        </w:trPr>
        <w:tc>
          <w:tcPr>
            <w:tcW w:w="10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63" w:rsidRPr="00A77F02" w:rsidRDefault="00521C63" w:rsidP="00355F6A">
            <w:pPr>
              <w:jc w:val="right"/>
              <w:rPr>
                <w:sz w:val="28"/>
                <w:szCs w:val="28"/>
                <w:lang w:val="en-US"/>
              </w:rPr>
            </w:pPr>
            <w:r w:rsidRPr="00A77F02">
              <w:rPr>
                <w:sz w:val="28"/>
                <w:szCs w:val="28"/>
              </w:rPr>
              <w:t>Продолжение табл</w:t>
            </w:r>
            <w:proofErr w:type="gramStart"/>
            <w:r w:rsidRPr="00A77F02">
              <w:rPr>
                <w:sz w:val="28"/>
                <w:szCs w:val="28"/>
              </w:rPr>
              <w:t>.П</w:t>
            </w:r>
            <w:proofErr w:type="gramEnd"/>
            <w:r w:rsidRPr="00A77F02">
              <w:rPr>
                <w:sz w:val="28"/>
                <w:szCs w:val="28"/>
              </w:rPr>
              <w:t>-1</w:t>
            </w:r>
          </w:p>
        </w:tc>
      </w:tr>
      <w:tr w:rsidR="00521C63" w:rsidTr="00355F6A">
        <w:trPr>
          <w:trHeight w:val="35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5</w:t>
            </w: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43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208,5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lastRenderedPageBreak/>
              <w:t xml:space="preserve"> </w:t>
            </w:r>
            <w:r w:rsidRPr="008C14E8">
              <w:rPr>
                <w:u w:val="single"/>
                <w:lang w:val="en-US"/>
              </w:rPr>
              <w:t>53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28,0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21C63" w:rsidRPr="00B1090A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lastRenderedPageBreak/>
              <w:t>1,3</w:t>
            </w:r>
          </w:p>
        </w:tc>
      </w:tr>
      <w:tr w:rsidR="00521C63" w:rsidTr="00355F6A">
        <w:trPr>
          <w:trHeight w:val="18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D4FB7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6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D4FB7" w:rsidRDefault="00521C63" w:rsidP="00355F6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D4FB7" w:rsidRDefault="00521C63" w:rsidP="00355F6A">
            <w:pPr>
              <w:jc w:val="center"/>
            </w:pPr>
            <w: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44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54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0,9</w:t>
            </w: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  <w:rPr>
                <w:vertAlign w:val="subscript"/>
                <w:lang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 </w:t>
            </w:r>
            <w:r w:rsidRPr="00EC071D">
              <w:rPr>
                <w:u w:val="single"/>
                <w:lang w:val="en-US"/>
              </w:rPr>
              <w:t>45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3B39D3" w:rsidRDefault="00521C63" w:rsidP="00355F6A"/>
          <w:p w:rsidR="00521C63" w:rsidRPr="003B39D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4,0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55</w:t>
            </w:r>
            <w:r>
              <w:rPr>
                <w:lang w:val="en-US"/>
              </w:rPr>
              <w:br/>
              <w:t>27,2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</w:pPr>
            <w:r>
              <w:rPr>
                <w:lang w:val="en-US"/>
              </w:rPr>
              <w:t xml:space="preserve"> 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1,1</w:t>
            </w:r>
          </w:p>
        </w:tc>
      </w:tr>
      <w:tr w:rsidR="00521C63" w:rsidTr="00355F6A">
        <w:trPr>
          <w:trHeight w:val="21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/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 w:rsidRPr="00A3566A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t>3,1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/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/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456FF">
              <w:rPr>
                <w:u w:val="single"/>
                <w:lang w:val="en-US"/>
              </w:rPr>
              <w:t>46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534E3B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56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456FF">
              <w:rPr>
                <w:u w:val="single"/>
                <w:lang w:val="en-US"/>
              </w:rPr>
              <w:t>47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57</w:t>
            </w:r>
            <w:r>
              <w:rPr>
                <w:lang w:val="en-US"/>
              </w:rPr>
              <w:br/>
              <w:t>44,3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rFonts w:hint="cs"/>
                <w:rtl/>
                <w:lang w:val="en-US" w:bidi="he-IL"/>
              </w:rPr>
              <w:t>׀</w:t>
            </w:r>
            <w:r>
              <w:rPr>
                <w:lang w:val="en-US" w:bidi="he-IL"/>
              </w:rPr>
              <w:t>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1,9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3B39D3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O</w:t>
            </w:r>
            <w:r>
              <w:rPr>
                <w:rFonts w:hint="cs"/>
                <w:rtl/>
                <w:lang w:val="en-US" w:bidi="he-IL"/>
              </w:rPr>
              <w:t>׀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D4A30" w:rsidRDefault="00521C63" w:rsidP="00355F6A">
            <w:pPr>
              <w:jc w:val="center"/>
              <w:rPr>
                <w:u w:val="single"/>
                <w:lang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D4A30">
              <w:rPr>
                <w:u w:val="single"/>
                <w:lang w:val="en-US"/>
              </w:rPr>
              <w:t>48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83</w:t>
            </w:r>
            <w:r>
              <w:rPr>
                <w:lang w:val="en-US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3B39D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  <w:rPr>
                <w:u w:val="single"/>
                <w:lang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D4A30">
              <w:rPr>
                <w:u w:val="single"/>
                <w:lang w:val="en-US"/>
              </w:rPr>
              <w:t>5</w:t>
            </w:r>
            <w:r>
              <w:rPr>
                <w:u w:val="single"/>
              </w:rPr>
              <w:t>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  <w:r>
              <w:t>3</w:t>
            </w:r>
            <w:r>
              <w:rPr>
                <w:lang w:val="en-US"/>
              </w:rPr>
              <w:t>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rFonts w:hint="cs"/>
                <w:rtl/>
                <w:lang w:val="en-US" w:bidi="he-IL"/>
              </w:rPr>
              <w:t>׀</w:t>
            </w:r>
            <w:r>
              <w:rPr>
                <w:lang w:val="en-US" w:bidi="he-IL"/>
              </w:rPr>
              <w:t>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1,7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t>0,7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49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85,0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3B39D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3,</w:t>
            </w:r>
            <w: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FD4A3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D4A30">
              <w:rPr>
                <w:u w:val="single"/>
                <w:lang w:val="en-US"/>
              </w:rPr>
              <w:t>59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0,6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94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50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60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0,7</w:t>
            </w: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6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4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51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61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1,5</w:t>
            </w: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rPr>
                <w:lang w:val="en-US"/>
              </w:rPr>
              <w:t>2,9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2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vertAlign w:val="subscript"/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713D19" w:rsidRDefault="00521C63" w:rsidP="00355F6A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52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30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62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57,5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617193" w:rsidRDefault="00521C63" w:rsidP="00355F6A">
            <w:pPr>
              <w:jc w:val="center"/>
            </w:pPr>
            <w:r>
              <w:t>1,3</w:t>
            </w:r>
          </w:p>
        </w:tc>
      </w:tr>
      <w:tr w:rsidR="00521C63" w:rsidTr="00355F6A">
        <w:trPr>
          <w:trHeight w:val="27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55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6191C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gQ</w:t>
            </w:r>
            <w:r w:rsidRPr="005D376F">
              <w:rPr>
                <w:vertAlign w:val="subscript"/>
                <w:lang w:val="en-US"/>
              </w:rPr>
              <w:t>111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D376F" w:rsidRDefault="00521C63" w:rsidP="00355F6A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D376F">
              <w:rPr>
                <w:vertAlign w:val="subscript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63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73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0,3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3E7D1B" w:rsidRDefault="00521C63" w:rsidP="00355F6A">
            <w:pPr>
              <w:jc w:val="center"/>
              <w:rPr>
                <w:vertAlign w:val="subscript"/>
                <w:lang w:val="en-US" w:bidi="he-IL"/>
              </w:rPr>
            </w:pPr>
            <w:proofErr w:type="spellStart"/>
            <w:r>
              <w:rPr>
                <w:lang w:val="en-US"/>
              </w:rPr>
              <w:t>hQ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22050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0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64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74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79,0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21C63" w:rsidRPr="009448E3" w:rsidRDefault="00521C63" w:rsidP="00355F6A">
            <w:pPr>
              <w:jc w:val="center"/>
            </w:pPr>
            <w:r>
              <w:t>1,2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1,5</w:t>
            </w:r>
          </w:p>
          <w:p w:rsidR="00521C63" w:rsidRPr="006B55A9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22050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65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C2477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C2477E">
              <w:rPr>
                <w:u w:val="single"/>
                <w:lang w:val="en-US"/>
              </w:rPr>
              <w:t>75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78,7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1,</w:t>
            </w:r>
            <w:r>
              <w:t>4</w:t>
            </w:r>
          </w:p>
        </w:tc>
      </w:tr>
      <w:tr w:rsidR="00521C63" w:rsidTr="00355F6A">
        <w:trPr>
          <w:trHeight w:val="20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0,9</w:t>
            </w:r>
          </w:p>
          <w:p w:rsidR="00521C63" w:rsidRPr="006B55A9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/>
              </w:rPr>
              <w:t>D</w:t>
            </w:r>
            <w:r w:rsidRPr="00C2477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66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76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4C9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B35B3E" w:rsidRDefault="00521C63" w:rsidP="00355F6A">
            <w:pPr>
              <w:jc w:val="center"/>
            </w:pPr>
            <w:r>
              <w:rPr>
                <w:lang w:val="en-US"/>
              </w:rPr>
              <w:t>1,</w:t>
            </w:r>
            <w:r>
              <w:t>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A3566A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67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b/>
                <w:bCs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77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A3566A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1,0</w:t>
            </w:r>
          </w:p>
          <w:p w:rsidR="00521C63" w:rsidRPr="006B55A9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4C9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68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78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rFonts w:eastAsia="SimSun"/>
                <w:vertAlign w:val="subscript"/>
                <w:lang w:val="en-US" w:eastAsia="zh-CN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,5</w:t>
            </w: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0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N2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  <w:r>
              <w:rPr>
                <w:lang w:val="en-US"/>
              </w:rPr>
              <w:t>0,6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4C9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69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79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54,4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,7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E54424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801FEF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9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70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AB6DE4" w:rsidRDefault="00521C63" w:rsidP="00355F6A"/>
          <w:p w:rsidR="00521C63" w:rsidRPr="00AB6DE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  <w:rPr>
                <w:u w:val="single"/>
                <w:lang w:eastAsia="zh-CN"/>
              </w:rPr>
            </w:pPr>
            <w:r w:rsidRPr="00E22050">
              <w:rPr>
                <w:u w:val="single"/>
                <w:lang w:val="en-US"/>
              </w:rPr>
              <w:t>8</w:t>
            </w:r>
            <w:r>
              <w:rPr>
                <w:u w:val="single"/>
              </w:rPr>
              <w:t>0</w:t>
            </w:r>
          </w:p>
          <w:p w:rsidR="00521C63" w:rsidRPr="006B55A9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54,5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4D1A8E" w:rsidRDefault="00521C63" w:rsidP="00355F6A"/>
          <w:p w:rsidR="00521C63" w:rsidRPr="004D1A8E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0,5</w:t>
            </w: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E54424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3,2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801FEF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0,9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71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AB6DE4" w:rsidRDefault="00521C63" w:rsidP="00355F6A"/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3,0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81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54424">
              <w:rPr>
                <w:vertAlign w:val="subscript"/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72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1,</w:t>
            </w:r>
            <w: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82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7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8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54424">
              <w:rPr>
                <w:vertAlign w:val="subscript"/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B6DE4" w:rsidRDefault="00521C63" w:rsidP="00355F6A">
            <w:pPr>
              <w:jc w:val="center"/>
            </w:pPr>
            <w: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6B55A9" w:rsidRDefault="00521C63" w:rsidP="00355F6A"/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713D19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"/>
          <w:jc w:val="center"/>
        </w:trPr>
        <w:tc>
          <w:tcPr>
            <w:tcW w:w="10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63" w:rsidRPr="00A77F02" w:rsidRDefault="00521C63" w:rsidP="00355F6A">
            <w:pPr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A77F02">
              <w:rPr>
                <w:sz w:val="28"/>
                <w:szCs w:val="28"/>
              </w:rPr>
              <w:t>Продолжение табл</w:t>
            </w:r>
            <w:proofErr w:type="gramStart"/>
            <w:r w:rsidRPr="00A77F02">
              <w:rPr>
                <w:sz w:val="28"/>
                <w:szCs w:val="28"/>
              </w:rPr>
              <w:t>.П</w:t>
            </w:r>
            <w:proofErr w:type="gramEnd"/>
            <w:r w:rsidRPr="00A77F02">
              <w:rPr>
                <w:sz w:val="28"/>
                <w:szCs w:val="28"/>
              </w:rPr>
              <w:t>-1</w:t>
            </w:r>
          </w:p>
        </w:tc>
      </w:tr>
      <w:tr w:rsidR="00521C63" w:rsidTr="00355F6A">
        <w:trPr>
          <w:trHeight w:val="2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83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 w:rsidRPr="00385801">
              <w:rPr>
                <w:u w:val="single"/>
                <w:lang w:val="en-US"/>
              </w:rPr>
              <w:lastRenderedPageBreak/>
              <w:t>92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lastRenderedPageBreak/>
              <w:t>159,7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3,4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C77C4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107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84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BD1D61">
              <w:rPr>
                <w:u w:val="single"/>
                <w:lang w:val="en-US"/>
              </w:rPr>
              <w:t>93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158,2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2,7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85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BD1D61">
              <w:rPr>
                <w:u w:val="single"/>
                <w:lang w:val="en-US"/>
              </w:rPr>
              <w:t>94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155,7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rFonts w:eastAsia="SimSun"/>
                <w:vertAlign w:val="subscript"/>
                <w:lang w:eastAsia="zh-CN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0,8</w:t>
            </w:r>
          </w:p>
        </w:tc>
      </w:tr>
      <w:tr w:rsidR="00521C63" w:rsidTr="00355F6A">
        <w:trPr>
          <w:trHeight w:val="25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8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2477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C2477E">
              <w:rPr>
                <w:u w:val="single"/>
                <w:lang w:val="en-US"/>
              </w:rPr>
              <w:t>86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6B55A9" w:rsidRDefault="00521C63" w:rsidP="00355F6A">
            <w:pPr>
              <w:jc w:val="center"/>
            </w:pPr>
            <w:r>
              <w:t>-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5118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051189">
              <w:rPr>
                <w:u w:val="single"/>
                <w:lang w:val="en-US"/>
              </w:rPr>
              <w:t>95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0,7</w:t>
            </w: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lg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87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96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2,5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374BCF" w:rsidRDefault="00521C63" w:rsidP="00355F6A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88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4F02CD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5E3D37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38580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385801">
              <w:rPr>
                <w:u w:val="single"/>
                <w:lang w:val="en-US"/>
              </w:rPr>
              <w:t>97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70,7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7</w:t>
            </w: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4F02CD" w:rsidRDefault="00521C63" w:rsidP="00355F6A">
            <w:pPr>
              <w:jc w:val="center"/>
            </w:pPr>
            <w:r>
              <w:t>3,2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5E3D37" w:rsidRDefault="00521C63" w:rsidP="00355F6A"/>
        </w:tc>
        <w:tc>
          <w:tcPr>
            <w:tcW w:w="130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385801" w:rsidRDefault="00521C63" w:rsidP="00355F6A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r w:rsidRPr="00385801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89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4F02CD" w:rsidRDefault="00521C63" w:rsidP="00355F6A"/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BD1D61">
              <w:rPr>
                <w:u w:val="single"/>
                <w:lang w:val="en-US"/>
              </w:rPr>
              <w:t>98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/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2,1</w:t>
            </w: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9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90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3,6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593121" w:rsidRDefault="00521C63" w:rsidP="00355F6A">
            <w:pPr>
              <w:tabs>
                <w:tab w:val="center" w:pos="544"/>
                <w:tab w:val="left" w:pos="1080"/>
              </w:tabs>
              <w:rPr>
                <w:u w:val="single"/>
                <w:lang w:eastAsia="zh-CN"/>
              </w:rPr>
            </w:pPr>
            <w:r w:rsidRPr="00593121">
              <w:t xml:space="preserve">  </w:t>
            </w:r>
            <w:r w:rsidRPr="00593121">
              <w:rPr>
                <w:lang w:val="en-US"/>
              </w:rPr>
              <w:tab/>
            </w:r>
            <w:r w:rsidRPr="00BD1D61">
              <w:rPr>
                <w:u w:val="single"/>
                <w:lang w:val="en-US"/>
              </w:rPr>
              <w:t>99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/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0,5</w:t>
            </w: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91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5118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051189">
              <w:rPr>
                <w:u w:val="single"/>
                <w:lang w:val="en-US"/>
              </w:rPr>
              <w:t>100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66,5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E3D37" w:rsidRDefault="00521C63" w:rsidP="00355F6A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0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</w:tbl>
    <w:p w:rsidR="00521C63" w:rsidRDefault="00521C63" w:rsidP="00521C63">
      <w:pPr>
        <w:rPr>
          <w:i/>
          <w:sz w:val="28"/>
          <w:szCs w:val="28"/>
          <w:lang w:val="en-US"/>
        </w:rPr>
      </w:pPr>
    </w:p>
    <w:p w:rsidR="00521C63" w:rsidRDefault="00521C63" w:rsidP="00521C63">
      <w:pPr>
        <w:rPr>
          <w:i/>
          <w:sz w:val="28"/>
          <w:szCs w:val="28"/>
          <w:lang w:val="en-US"/>
        </w:rPr>
      </w:pPr>
    </w:p>
    <w:p w:rsidR="00521C63" w:rsidRPr="00A77F02" w:rsidRDefault="00521C63" w:rsidP="00521C63">
      <w:pPr>
        <w:rPr>
          <w:rFonts w:eastAsia="SimSun"/>
          <w:i/>
          <w:sz w:val="28"/>
          <w:szCs w:val="28"/>
          <w:lang w:eastAsia="zh-CN"/>
        </w:rPr>
      </w:pPr>
      <w:r w:rsidRPr="00A77F02">
        <w:rPr>
          <w:i/>
          <w:sz w:val="28"/>
          <w:szCs w:val="28"/>
        </w:rPr>
        <w:t>Примечание.</w:t>
      </w:r>
    </w:p>
    <w:p w:rsidR="00521C63" w:rsidRPr="00A77F02" w:rsidRDefault="00521C63" w:rsidP="00521C6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A77F02">
        <w:rPr>
          <w:sz w:val="28"/>
          <w:szCs w:val="28"/>
        </w:rPr>
        <w:t>Для последнего слоя указана только пройденная мощность.</w:t>
      </w:r>
    </w:p>
    <w:p w:rsidR="00521C63" w:rsidRPr="00A77F02" w:rsidRDefault="00521C63" w:rsidP="00521C6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A77F02">
        <w:rPr>
          <w:sz w:val="28"/>
          <w:szCs w:val="28"/>
        </w:rPr>
        <w:lastRenderedPageBreak/>
        <w:t>Скважины 29, 40, 77, 86 и 100 пройдены в руслах реки; отметка устья скважины соответствует дну водотока.</w:t>
      </w:r>
    </w:p>
    <w:p w:rsidR="00521C63" w:rsidRPr="00A77F02" w:rsidRDefault="00521C63" w:rsidP="00521C63">
      <w:pPr>
        <w:tabs>
          <w:tab w:val="left" w:pos="360"/>
        </w:tabs>
        <w:rPr>
          <w:sz w:val="28"/>
          <w:szCs w:val="28"/>
        </w:rPr>
      </w:pPr>
    </w:p>
    <w:p w:rsidR="00521C63" w:rsidRPr="00A77F02" w:rsidRDefault="00521C63" w:rsidP="00521C63">
      <w:pPr>
        <w:tabs>
          <w:tab w:val="num" w:pos="0"/>
        </w:tabs>
        <w:jc w:val="center"/>
        <w:rPr>
          <w:sz w:val="28"/>
          <w:szCs w:val="28"/>
        </w:rPr>
      </w:pPr>
      <w:r w:rsidRPr="00A77F02">
        <w:rPr>
          <w:b/>
          <w:sz w:val="28"/>
          <w:szCs w:val="28"/>
        </w:rPr>
        <w:t>Дополнение</w:t>
      </w:r>
      <w:r w:rsidRPr="00A77F02">
        <w:rPr>
          <w:sz w:val="28"/>
          <w:szCs w:val="28"/>
        </w:rPr>
        <w:t xml:space="preserve"> к таблице П.1</w:t>
      </w:r>
    </w:p>
    <w:p w:rsidR="00521C63" w:rsidRPr="00A77F02" w:rsidRDefault="00521C63" w:rsidP="00521C63">
      <w:pPr>
        <w:tabs>
          <w:tab w:val="num" w:pos="0"/>
        </w:tabs>
        <w:jc w:val="center"/>
        <w:rPr>
          <w:sz w:val="28"/>
          <w:szCs w:val="28"/>
        </w:rPr>
      </w:pPr>
      <w:r w:rsidRPr="00A77F02">
        <w:rPr>
          <w:sz w:val="28"/>
          <w:szCs w:val="28"/>
        </w:rPr>
        <w:t>(Номера и описание пород для построения буровых колонок)</w:t>
      </w:r>
    </w:p>
    <w:p w:rsidR="00521C63" w:rsidRPr="00A77F02" w:rsidRDefault="00521C63" w:rsidP="00521C63">
      <w:pPr>
        <w:tabs>
          <w:tab w:val="num" w:pos="0"/>
        </w:tabs>
        <w:jc w:val="center"/>
        <w:rPr>
          <w:sz w:val="28"/>
          <w:szCs w:val="28"/>
        </w:rPr>
      </w:pP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средней крупности и средней плотности.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мелкозернистый, средней плотности.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84"/>
        </w:tabs>
        <w:ind w:left="372" w:hanging="372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Песок темно-серый, разнозернистый, влажный и </w:t>
      </w:r>
      <w:proofErr w:type="spellStart"/>
      <w:r w:rsidRPr="00A77F02">
        <w:rPr>
          <w:sz w:val="28"/>
          <w:szCs w:val="28"/>
        </w:rPr>
        <w:t>водонасыщенный</w:t>
      </w:r>
      <w:proofErr w:type="spellEnd"/>
      <w:r w:rsidRPr="00A77F02">
        <w:rPr>
          <w:sz w:val="28"/>
          <w:szCs w:val="28"/>
        </w:rPr>
        <w:t>, с включением щебня и обломков кирпича.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желтовато-серый, маловлажный, средней крупности.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крупный с прослойками гравия.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светло-желтый, мелкий, заиленный, рыхлого сложения.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мелкий, влажный, рыхлого сложения.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Гравий и галька с песком и древесными остатками.</w:t>
      </w:r>
    </w:p>
    <w:p w:rsidR="00521C63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макропористая, желтовато-бурая, </w:t>
      </w:r>
      <w:proofErr w:type="spellStart"/>
      <w:r w:rsidRPr="00A77F02">
        <w:rPr>
          <w:sz w:val="28"/>
          <w:szCs w:val="28"/>
        </w:rPr>
        <w:t>тугопластичная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серая, плотная, твердой консистенции, с включением </w:t>
      </w:r>
      <w:proofErr w:type="spellStart"/>
      <w:r w:rsidRPr="00A77F02">
        <w:rPr>
          <w:sz w:val="28"/>
          <w:szCs w:val="28"/>
        </w:rPr>
        <w:t>полуокатанных</w:t>
      </w:r>
      <w:proofErr w:type="spellEnd"/>
      <w:r w:rsidRPr="00A77F02">
        <w:rPr>
          <w:sz w:val="28"/>
          <w:szCs w:val="28"/>
        </w:rPr>
        <w:t xml:space="preserve"> обломков.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серая, </w:t>
      </w:r>
      <w:proofErr w:type="spellStart"/>
      <w:r w:rsidRPr="00A77F02">
        <w:rPr>
          <w:sz w:val="28"/>
          <w:szCs w:val="28"/>
        </w:rPr>
        <w:t>слабозаторфованная</w:t>
      </w:r>
      <w:proofErr w:type="spellEnd"/>
      <w:r w:rsidRPr="00A77F02">
        <w:rPr>
          <w:sz w:val="28"/>
          <w:szCs w:val="28"/>
        </w:rPr>
        <w:t>, текучая.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темно-серая, </w:t>
      </w:r>
      <w:proofErr w:type="spellStart"/>
      <w:r w:rsidRPr="00A77F02">
        <w:rPr>
          <w:sz w:val="28"/>
          <w:szCs w:val="28"/>
        </w:rPr>
        <w:t>заторфованная</w:t>
      </w:r>
      <w:proofErr w:type="spellEnd"/>
      <w:r w:rsidRPr="00A77F02">
        <w:rPr>
          <w:sz w:val="28"/>
          <w:szCs w:val="28"/>
        </w:rPr>
        <w:t xml:space="preserve"> с прослойками ила, текучая.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желтовато-серый, макропористый, </w:t>
      </w:r>
      <w:proofErr w:type="spellStart"/>
      <w:r w:rsidRPr="00A77F02">
        <w:rPr>
          <w:sz w:val="28"/>
          <w:szCs w:val="28"/>
        </w:rPr>
        <w:t>тугопластичный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42"/>
        </w:tabs>
        <w:ind w:left="354" w:hanging="354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серовато-бурый, плотный, с включением </w:t>
      </w:r>
      <w:proofErr w:type="spellStart"/>
      <w:r w:rsidRPr="00A77F02">
        <w:rPr>
          <w:sz w:val="28"/>
          <w:szCs w:val="28"/>
        </w:rPr>
        <w:t>полуокатанных</w:t>
      </w:r>
      <w:proofErr w:type="spellEnd"/>
      <w:r w:rsidRPr="00A77F02">
        <w:rPr>
          <w:sz w:val="28"/>
          <w:szCs w:val="28"/>
        </w:rPr>
        <w:t xml:space="preserve"> обломков, </w:t>
      </w:r>
      <w:proofErr w:type="spellStart"/>
      <w:r w:rsidRPr="00A77F02">
        <w:rPr>
          <w:sz w:val="28"/>
          <w:szCs w:val="28"/>
        </w:rPr>
        <w:t>тугопластичный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серый, тонкослоистый, </w:t>
      </w:r>
      <w:proofErr w:type="spellStart"/>
      <w:r w:rsidRPr="00A77F02">
        <w:rPr>
          <w:sz w:val="28"/>
          <w:szCs w:val="28"/>
        </w:rPr>
        <w:t>текучепластичный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светло-серый, слоистый, </w:t>
      </w:r>
      <w:proofErr w:type="spellStart"/>
      <w:r w:rsidRPr="00A77F02">
        <w:rPr>
          <w:sz w:val="28"/>
          <w:szCs w:val="28"/>
        </w:rPr>
        <w:t>тугопластичной</w:t>
      </w:r>
      <w:proofErr w:type="spellEnd"/>
      <w:r w:rsidRPr="00A77F02">
        <w:rPr>
          <w:sz w:val="28"/>
          <w:szCs w:val="28"/>
        </w:rPr>
        <w:t xml:space="preserve"> консистенции.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темно-серый, с включением органики, </w:t>
      </w:r>
      <w:proofErr w:type="spellStart"/>
      <w:r w:rsidRPr="00A77F02">
        <w:rPr>
          <w:sz w:val="28"/>
          <w:szCs w:val="28"/>
        </w:rPr>
        <w:t>мягкопластичный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18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Суглинок бурый, плотный, с включениями гравия и гальки, полутвердый.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72"/>
        </w:tabs>
        <w:ind w:left="342" w:hanging="342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темно-серая с повышенным содержанием органики и тонкими прослойками песка, </w:t>
      </w:r>
      <w:proofErr w:type="spellStart"/>
      <w:r w:rsidRPr="00A77F02">
        <w:rPr>
          <w:sz w:val="28"/>
          <w:szCs w:val="28"/>
        </w:rPr>
        <w:t>мягкопластичной</w:t>
      </w:r>
      <w:proofErr w:type="spellEnd"/>
      <w:r w:rsidRPr="00A77F02">
        <w:rPr>
          <w:sz w:val="28"/>
          <w:szCs w:val="28"/>
        </w:rPr>
        <w:t xml:space="preserve"> консистенции.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серовато-бурая, </w:t>
      </w:r>
      <w:proofErr w:type="spellStart"/>
      <w:r w:rsidRPr="00A77F02">
        <w:rPr>
          <w:sz w:val="28"/>
          <w:szCs w:val="28"/>
        </w:rPr>
        <w:t>тугопластичная</w:t>
      </w:r>
      <w:proofErr w:type="spellEnd"/>
      <w:r w:rsidRPr="00A77F02">
        <w:rPr>
          <w:sz w:val="28"/>
          <w:szCs w:val="28"/>
        </w:rPr>
        <w:t>, комковатая, с включением щебня.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Ленточная глина зеленовато-серая, </w:t>
      </w:r>
      <w:proofErr w:type="spellStart"/>
      <w:r w:rsidRPr="00A77F02">
        <w:rPr>
          <w:sz w:val="28"/>
          <w:szCs w:val="28"/>
        </w:rPr>
        <w:t>мягкопластичная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серая, тонкослоистая, </w:t>
      </w:r>
      <w:proofErr w:type="spellStart"/>
      <w:r w:rsidRPr="00A77F02">
        <w:rPr>
          <w:sz w:val="28"/>
          <w:szCs w:val="28"/>
        </w:rPr>
        <w:t>мягкопластичная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18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голубовато-серая, комковатая с ржавыми потёками, </w:t>
      </w:r>
      <w:proofErr w:type="spellStart"/>
      <w:r w:rsidRPr="00A77F02">
        <w:rPr>
          <w:sz w:val="28"/>
          <w:szCs w:val="28"/>
        </w:rPr>
        <w:t>тугопластичная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голубовато-серая, </w:t>
      </w:r>
      <w:proofErr w:type="spellStart"/>
      <w:r w:rsidRPr="00A77F02">
        <w:rPr>
          <w:sz w:val="28"/>
          <w:szCs w:val="28"/>
        </w:rPr>
        <w:t>текучепласичная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черного цвета, однородная, </w:t>
      </w:r>
      <w:proofErr w:type="spellStart"/>
      <w:r w:rsidRPr="00A77F02">
        <w:rPr>
          <w:sz w:val="28"/>
          <w:szCs w:val="28"/>
        </w:rPr>
        <w:t>мягкопластичная</w:t>
      </w:r>
      <w:proofErr w:type="spellEnd"/>
      <w:r w:rsidRPr="00A77F02">
        <w:rPr>
          <w:sz w:val="28"/>
          <w:szCs w:val="28"/>
        </w:rPr>
        <w:t xml:space="preserve">. 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Торф черный осоково-гипновый, уплотненный, хорошо разложившийся. 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36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Торф сфагновый, бурого цвета, слаборазложившийся, </w:t>
      </w:r>
      <w:proofErr w:type="spellStart"/>
      <w:r w:rsidRPr="00A77F02">
        <w:rPr>
          <w:sz w:val="28"/>
          <w:szCs w:val="28"/>
        </w:rPr>
        <w:t>водонасыщенный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Торф древесно-осоковый, черного цвета, хорошо разложившийся.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36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 Ил глинистый, буровато-черный, текучий, местами </w:t>
      </w:r>
      <w:proofErr w:type="spellStart"/>
      <w:r w:rsidRPr="00A77F02">
        <w:rPr>
          <w:sz w:val="28"/>
          <w:szCs w:val="28"/>
        </w:rPr>
        <w:t>заторфованный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Известняк серый, мелкозернистый, сильнотрещиноватый.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24"/>
          <w:tab w:val="num" w:pos="360"/>
        </w:tabs>
        <w:ind w:left="342" w:hanging="342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Песчаник светло-серый, мелкозернистый, на карбонатном цементе, трещиноватый.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Глинистый сланец, темно-серый, тонкоплитчатый.</w:t>
      </w: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/>
    <w:sectPr w:rsidR="00521C63" w:rsidSect="00DD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D0F"/>
    <w:multiLevelType w:val="hybridMultilevel"/>
    <w:tmpl w:val="DD942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63C5E"/>
    <w:multiLevelType w:val="hybridMultilevel"/>
    <w:tmpl w:val="B9A6A4A4"/>
    <w:lvl w:ilvl="0" w:tplc="E21E51C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8B"/>
    <w:multiLevelType w:val="multilevel"/>
    <w:tmpl w:val="B400F5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656002"/>
    <w:multiLevelType w:val="hybridMultilevel"/>
    <w:tmpl w:val="D5EC3784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51D67"/>
    <w:multiLevelType w:val="multilevel"/>
    <w:tmpl w:val="721873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6"/>
        </w:tabs>
        <w:ind w:left="26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2"/>
        </w:tabs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54"/>
        </w:tabs>
        <w:ind w:left="5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2160"/>
      </w:pPr>
      <w:rPr>
        <w:rFonts w:hint="default"/>
      </w:rPr>
    </w:lvl>
  </w:abstractNum>
  <w:abstractNum w:abstractNumId="5">
    <w:nsid w:val="1F6757B8"/>
    <w:multiLevelType w:val="singleLevel"/>
    <w:tmpl w:val="90663704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6">
    <w:nsid w:val="262215B6"/>
    <w:multiLevelType w:val="hybridMultilevel"/>
    <w:tmpl w:val="50EE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964B5"/>
    <w:multiLevelType w:val="multilevel"/>
    <w:tmpl w:val="5DAE4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273B6A"/>
    <w:multiLevelType w:val="hybridMultilevel"/>
    <w:tmpl w:val="CAA84A10"/>
    <w:lvl w:ilvl="0" w:tplc="D3C613D2">
      <w:start w:val="1"/>
      <w:numFmt w:val="decimal"/>
      <w:lvlText w:val="%1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448F61E7"/>
    <w:multiLevelType w:val="hybridMultilevel"/>
    <w:tmpl w:val="C02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750D5"/>
    <w:multiLevelType w:val="hybridMultilevel"/>
    <w:tmpl w:val="25D2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B0FEC"/>
    <w:multiLevelType w:val="hybridMultilevel"/>
    <w:tmpl w:val="25C8F65A"/>
    <w:lvl w:ilvl="0" w:tplc="75FE2098">
      <w:start w:val="1"/>
      <w:numFmt w:val="decimal"/>
      <w:lvlText w:val="%1.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919B4"/>
    <w:multiLevelType w:val="hybridMultilevel"/>
    <w:tmpl w:val="69F09A02"/>
    <w:lvl w:ilvl="0" w:tplc="6D7A77F0">
      <w:start w:val="3"/>
      <w:numFmt w:val="bullet"/>
      <w:lvlText w:val="-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76B7E"/>
    <w:multiLevelType w:val="singleLevel"/>
    <w:tmpl w:val="26308CC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59A1FE9"/>
    <w:multiLevelType w:val="singleLevel"/>
    <w:tmpl w:val="E0ACBA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709E1BDE"/>
    <w:multiLevelType w:val="hybridMultilevel"/>
    <w:tmpl w:val="16341836"/>
    <w:lvl w:ilvl="0" w:tplc="04E04AF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>
    <w:nsid w:val="77250622"/>
    <w:multiLevelType w:val="hybridMultilevel"/>
    <w:tmpl w:val="9ED25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348A0"/>
    <w:multiLevelType w:val="singleLevel"/>
    <w:tmpl w:val="B85C365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14"/>
  </w:num>
  <w:num w:numId="13">
    <w:abstractNumId w:val="13"/>
  </w:num>
  <w:num w:numId="14">
    <w:abstractNumId w:val="5"/>
    <w:lvlOverride w:ilvl="0">
      <w:startOverride w:val="7"/>
    </w:lvlOverride>
  </w:num>
  <w:num w:numId="15">
    <w:abstractNumId w:val="17"/>
  </w:num>
  <w:num w:numId="16">
    <w:abstractNumId w:val="8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63"/>
    <w:rsid w:val="00002D50"/>
    <w:rsid w:val="00291423"/>
    <w:rsid w:val="003C5B2B"/>
    <w:rsid w:val="00461D15"/>
    <w:rsid w:val="00521C63"/>
    <w:rsid w:val="005548A5"/>
    <w:rsid w:val="007A5A27"/>
    <w:rsid w:val="009D1BA0"/>
    <w:rsid w:val="00BA43C2"/>
    <w:rsid w:val="00DD5527"/>
    <w:rsid w:val="00E5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2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21C6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2"/>
    <w:rsid w:val="0052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"/>
    <w:basedOn w:val="a0"/>
    <w:rsid w:val="00521C63"/>
    <w:pPr>
      <w:numPr>
        <w:numId w:val="2"/>
      </w:numPr>
      <w:spacing w:before="240" w:line="360" w:lineRule="auto"/>
    </w:pPr>
    <w:rPr>
      <w:sz w:val="28"/>
      <w:szCs w:val="20"/>
    </w:rPr>
  </w:style>
  <w:style w:type="paragraph" w:styleId="a7">
    <w:name w:val="footer"/>
    <w:basedOn w:val="a0"/>
    <w:link w:val="a8"/>
    <w:rsid w:val="00521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21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21C63"/>
  </w:style>
  <w:style w:type="paragraph" w:styleId="aa">
    <w:name w:val="Body Text"/>
    <w:basedOn w:val="a0"/>
    <w:link w:val="ab"/>
    <w:rsid w:val="00521C63"/>
    <w:pPr>
      <w:spacing w:before="240" w:line="360" w:lineRule="auto"/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521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Таблица"/>
    <w:basedOn w:val="a0"/>
    <w:rsid w:val="00521C63"/>
    <w:pPr>
      <w:keepLines/>
      <w:jc w:val="center"/>
    </w:pPr>
    <w:rPr>
      <w:sz w:val="28"/>
      <w:szCs w:val="20"/>
    </w:rPr>
  </w:style>
  <w:style w:type="paragraph" w:styleId="2">
    <w:name w:val="Body Text Indent 2"/>
    <w:basedOn w:val="a0"/>
    <w:link w:val="20"/>
    <w:rsid w:val="00521C63"/>
    <w:pPr>
      <w:spacing w:before="240" w:after="120" w:line="480" w:lineRule="auto"/>
      <w:ind w:left="283"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rsid w:val="00521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0"/>
    <w:link w:val="ae"/>
    <w:rsid w:val="00521C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52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0"/>
    <w:next w:val="a0"/>
    <w:autoRedefine/>
    <w:semiHidden/>
    <w:rsid w:val="00521C63"/>
    <w:pPr>
      <w:tabs>
        <w:tab w:val="right" w:leader="dot" w:pos="9911"/>
      </w:tabs>
      <w:spacing w:line="360" w:lineRule="auto"/>
      <w:ind w:left="540"/>
    </w:pPr>
  </w:style>
  <w:style w:type="paragraph" w:styleId="21">
    <w:name w:val="toc 2"/>
    <w:basedOn w:val="a0"/>
    <w:next w:val="a0"/>
    <w:autoRedefine/>
    <w:semiHidden/>
    <w:rsid w:val="00521C63"/>
    <w:pPr>
      <w:tabs>
        <w:tab w:val="right" w:leader="dot" w:pos="9911"/>
      </w:tabs>
      <w:ind w:left="540"/>
      <w:jc w:val="both"/>
    </w:pPr>
  </w:style>
  <w:style w:type="paragraph" w:styleId="3">
    <w:name w:val="toc 3"/>
    <w:basedOn w:val="a0"/>
    <w:next w:val="a0"/>
    <w:autoRedefine/>
    <w:semiHidden/>
    <w:rsid w:val="00521C63"/>
    <w:pPr>
      <w:ind w:left="480"/>
    </w:pPr>
  </w:style>
  <w:style w:type="paragraph" w:styleId="4">
    <w:name w:val="toc 4"/>
    <w:basedOn w:val="a0"/>
    <w:next w:val="a0"/>
    <w:autoRedefine/>
    <w:semiHidden/>
    <w:rsid w:val="00521C63"/>
    <w:pPr>
      <w:ind w:left="720"/>
    </w:pPr>
  </w:style>
  <w:style w:type="character" w:styleId="af">
    <w:name w:val="Hyperlink"/>
    <w:basedOn w:val="a1"/>
    <w:rsid w:val="00521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2191</Words>
  <Characters>12489</Characters>
  <Application>Microsoft Office Word</Application>
  <DocSecurity>0</DocSecurity>
  <Lines>104</Lines>
  <Paragraphs>29</Paragraphs>
  <ScaleCrop>false</ScaleCrop>
  <Company>Microsoft</Company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2013-11-11T13:47:00Z</dcterms:created>
  <dcterms:modified xsi:type="dcterms:W3CDTF">2013-11-26T10:06:00Z</dcterms:modified>
</cp:coreProperties>
</file>