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23" w:rsidRPr="006D0B94" w:rsidRDefault="00B53C23" w:rsidP="00B53C23">
      <w:pPr>
        <w:rPr>
          <w:sz w:val="28"/>
        </w:rPr>
      </w:pPr>
      <w:r w:rsidRPr="006D0B94">
        <w:rPr>
          <w:sz w:val="28"/>
        </w:rPr>
        <w:t>1. Что такое «молярная масса» вещества? В каких единицах она измеряется? Как рассчитать молярную массу вещества?</w:t>
      </w:r>
    </w:p>
    <w:p w:rsidR="00B53C23" w:rsidRPr="006D0B94" w:rsidRDefault="00B53C23" w:rsidP="00B53C23">
      <w:pPr>
        <w:rPr>
          <w:sz w:val="28"/>
        </w:rPr>
      </w:pPr>
      <w:r w:rsidRPr="006D0B94">
        <w:rPr>
          <w:sz w:val="28"/>
        </w:rPr>
        <w:t>2. Что такое «энтальпия</w:t>
      </w:r>
      <w:r w:rsidR="006D0B94">
        <w:rPr>
          <w:sz w:val="28"/>
        </w:rPr>
        <w:t>»? Как эта функция состояния си</w:t>
      </w:r>
      <w:r w:rsidRPr="006D0B94">
        <w:rPr>
          <w:sz w:val="28"/>
        </w:rPr>
        <w:t>стемы связана с законом Гесса?</w:t>
      </w:r>
    </w:p>
    <w:p w:rsidR="00B53C23" w:rsidRPr="006D0B94" w:rsidRDefault="00B53C23" w:rsidP="00B53C23">
      <w:pPr>
        <w:rPr>
          <w:sz w:val="28"/>
        </w:rPr>
      </w:pPr>
      <w:r w:rsidRPr="006D0B94">
        <w:rPr>
          <w:sz w:val="28"/>
        </w:rPr>
        <w:t>3. Как влияет температура на скорость химических реакций? Сформулируйте правило Вант-Гоффа,  запишите и поясните уравнение Аррениуса.</w:t>
      </w:r>
    </w:p>
    <w:p w:rsidR="00B53C23" w:rsidRPr="006D0B94" w:rsidRDefault="00B53C23" w:rsidP="00B53C23">
      <w:pPr>
        <w:rPr>
          <w:sz w:val="28"/>
        </w:rPr>
      </w:pPr>
      <w:r w:rsidRPr="006D0B94">
        <w:rPr>
          <w:sz w:val="28"/>
        </w:rPr>
        <w:t xml:space="preserve">4. Сформулируйте закон </w:t>
      </w:r>
      <w:r w:rsidR="006D0B94">
        <w:rPr>
          <w:sz w:val="28"/>
        </w:rPr>
        <w:t>Рауля для температуры кристалли</w:t>
      </w:r>
      <w:r w:rsidRPr="006D0B94">
        <w:rPr>
          <w:sz w:val="28"/>
        </w:rPr>
        <w:t xml:space="preserve">зации и кипения растворов нелетучих </w:t>
      </w:r>
      <w:proofErr w:type="spellStart"/>
      <w:r w:rsidRPr="006D0B94">
        <w:rPr>
          <w:sz w:val="28"/>
        </w:rPr>
        <w:t>неэлектролитов</w:t>
      </w:r>
      <w:proofErr w:type="spellEnd"/>
      <w:r w:rsidRPr="006D0B94">
        <w:rPr>
          <w:sz w:val="28"/>
        </w:rPr>
        <w:t xml:space="preserve">. </w:t>
      </w:r>
    </w:p>
    <w:p w:rsidR="00B53C23" w:rsidRPr="006D0B94" w:rsidRDefault="00B53C23" w:rsidP="00B53C23">
      <w:pPr>
        <w:rPr>
          <w:sz w:val="28"/>
        </w:rPr>
      </w:pPr>
      <w:r w:rsidRPr="006D0B94">
        <w:rPr>
          <w:sz w:val="28"/>
        </w:rPr>
        <w:t>5. Как образуются дисперсные системы? Приведите примеры.</w:t>
      </w:r>
    </w:p>
    <w:p w:rsidR="00B53C23" w:rsidRPr="006D0B94" w:rsidRDefault="00B53C23" w:rsidP="00B53C23">
      <w:pPr>
        <w:rPr>
          <w:sz w:val="28"/>
        </w:rPr>
      </w:pPr>
      <w:r w:rsidRPr="006D0B94">
        <w:rPr>
          <w:sz w:val="28"/>
        </w:rPr>
        <w:t>6. Что такое «степень окисления элемента»? Как определяется степень окисления элемента в простых и сложных веществах?</w:t>
      </w:r>
    </w:p>
    <w:p w:rsidR="00B53C23" w:rsidRPr="006D0B94" w:rsidRDefault="00B53C23" w:rsidP="00B53C23">
      <w:pPr>
        <w:rPr>
          <w:sz w:val="28"/>
        </w:rPr>
      </w:pPr>
      <w:r w:rsidRPr="006D0B94">
        <w:rPr>
          <w:sz w:val="28"/>
        </w:rPr>
        <w:t>7. Что такое полимеры и олигомеры? Опишите особенности строения полимеров. Приведите классификации полимеров по происхождению, типу реакции пол</w:t>
      </w:r>
      <w:r w:rsidR="006D0B94">
        <w:rPr>
          <w:sz w:val="28"/>
        </w:rPr>
        <w:t>учения, отношению к нагрева</w:t>
      </w:r>
      <w:r w:rsidRPr="006D0B94">
        <w:rPr>
          <w:sz w:val="28"/>
        </w:rPr>
        <w:t>нию. Каковы важнейшие области применения полимеров?</w:t>
      </w:r>
    </w:p>
    <w:p w:rsidR="00B53C23" w:rsidRPr="006D0B94" w:rsidRDefault="00B53C23" w:rsidP="00B53C23">
      <w:pPr>
        <w:rPr>
          <w:sz w:val="28"/>
        </w:rPr>
      </w:pPr>
      <w:r w:rsidRPr="006D0B94">
        <w:rPr>
          <w:sz w:val="28"/>
        </w:rPr>
        <w:t xml:space="preserve">8. Образующиеся при сгорании бензина оксиды азота, вредно влияющие на окружающую </w:t>
      </w:r>
      <w:r w:rsidR="006D0B94">
        <w:rPr>
          <w:sz w:val="28"/>
        </w:rPr>
        <w:t>среду, могут разлагаться на пов</w:t>
      </w:r>
      <w:r w:rsidRPr="006D0B94">
        <w:rPr>
          <w:sz w:val="28"/>
        </w:rPr>
        <w:t>ерхности катализатора на азот и кислород, например: 2N2</w:t>
      </w:r>
      <w:proofErr w:type="gramStart"/>
      <w:r w:rsidRPr="006D0B94">
        <w:rPr>
          <w:sz w:val="28"/>
        </w:rPr>
        <w:t>О(</w:t>
      </w:r>
      <w:proofErr w:type="gramEnd"/>
      <w:r w:rsidRPr="006D0B94">
        <w:rPr>
          <w:sz w:val="28"/>
        </w:rPr>
        <w:t>г)=2N2(г)+О2 (г).</w:t>
      </w:r>
    </w:p>
    <w:p w:rsidR="00B53C23" w:rsidRPr="006D0B94" w:rsidRDefault="00B53C23" w:rsidP="00B53C23">
      <w:pPr>
        <w:rPr>
          <w:sz w:val="28"/>
        </w:rPr>
      </w:pPr>
      <w:r w:rsidRPr="006D0B94">
        <w:rPr>
          <w:sz w:val="28"/>
        </w:rPr>
        <w:t>Как изменится скорость прямой реакции, если давление в системе увеличить в 4 раза?</w:t>
      </w:r>
    </w:p>
    <w:p w:rsidR="00B53C23" w:rsidRPr="006D0B94" w:rsidRDefault="00B53C23" w:rsidP="00B53C23">
      <w:pPr>
        <w:rPr>
          <w:sz w:val="28"/>
        </w:rPr>
      </w:pPr>
      <w:r w:rsidRPr="006D0B94">
        <w:rPr>
          <w:sz w:val="28"/>
        </w:rPr>
        <w:t>9. Колокольная бронза - сплав меди с оловом. Для тяжелых колоколов массовая доля олова не должна превышать 17%, а для маленьких должна составлять около 20%. Вычислите какие массы колокольной бронзы для маленьких колоколов (с массовой долей олова 17%) и меди, нужно взять для отливки большого колокола массой 6 т.</w:t>
      </w:r>
    </w:p>
    <w:p w:rsidR="00937D65" w:rsidRPr="006D0B94" w:rsidRDefault="00B53C23" w:rsidP="00B53C23">
      <w:pPr>
        <w:rPr>
          <w:sz w:val="28"/>
        </w:rPr>
      </w:pPr>
      <w:r w:rsidRPr="006D0B94">
        <w:rPr>
          <w:sz w:val="28"/>
        </w:rPr>
        <w:t>10. На дисках колес авт</w:t>
      </w:r>
      <w:r w:rsidR="006D0B94">
        <w:rPr>
          <w:sz w:val="28"/>
        </w:rPr>
        <w:t>омобиля закреплены свинцовые ба</w:t>
      </w:r>
      <w:r w:rsidRPr="006D0B94">
        <w:rPr>
          <w:sz w:val="28"/>
        </w:rPr>
        <w:t xml:space="preserve">лансировочные грузики. Будет ли это влиять на </w:t>
      </w:r>
      <w:r w:rsidR="006D0B94">
        <w:rPr>
          <w:sz w:val="28"/>
        </w:rPr>
        <w:t>коррозию сталь</w:t>
      </w:r>
      <w:r w:rsidRPr="006D0B94">
        <w:rPr>
          <w:sz w:val="28"/>
        </w:rPr>
        <w:t>ных дисков в кислой или нейтральной среде? Ответ подтвердите схемой соответствующего гальв</w:t>
      </w:r>
      <w:r w:rsidR="006D0B94">
        <w:rPr>
          <w:sz w:val="28"/>
        </w:rPr>
        <w:t>анического элемента, для которо</w:t>
      </w:r>
      <w:bookmarkStart w:id="0" w:name="_GoBack"/>
      <w:bookmarkEnd w:id="0"/>
      <w:r w:rsidRPr="006D0B94">
        <w:rPr>
          <w:sz w:val="28"/>
        </w:rPr>
        <w:t>го рассчитайте также и ЭДС (условия стандартные).</w:t>
      </w:r>
    </w:p>
    <w:p w:rsidR="00B53C23" w:rsidRPr="006D0B94" w:rsidRDefault="00B53C23" w:rsidP="00B53C23">
      <w:pPr>
        <w:rPr>
          <w:sz w:val="28"/>
        </w:rPr>
      </w:pPr>
    </w:p>
    <w:p w:rsidR="00B53C23" w:rsidRDefault="00B53C23" w:rsidP="00B53C23"/>
    <w:p w:rsidR="00B53C23" w:rsidRDefault="00B53C23" w:rsidP="00B53C23"/>
    <w:p w:rsidR="00B53C23" w:rsidRPr="00B53C23" w:rsidRDefault="00B53C23" w:rsidP="00B5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ТРЕБОВАНИЯ К ОФОРМЛЕНИЮ </w:t>
      </w:r>
    </w:p>
    <w:p w:rsidR="00B53C23" w:rsidRPr="00B53C23" w:rsidRDefault="00B53C23" w:rsidP="00B5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КОНТРОЛЬНОЙ РАБОТЫ</w:t>
      </w:r>
    </w:p>
    <w:p w:rsidR="00B53C23" w:rsidRPr="00B53C23" w:rsidRDefault="00B53C23" w:rsidP="00B53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53C23" w:rsidRPr="00B53C23" w:rsidRDefault="00B53C23" w:rsidP="00B53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sz w:val="32"/>
          <w:szCs w:val="20"/>
          <w:lang w:eastAsia="ru-RU"/>
        </w:rPr>
        <w:t>При выполнении контрольной работы необходимо соблюдать следующие правила:</w:t>
      </w:r>
    </w:p>
    <w:p w:rsidR="00B53C23" w:rsidRPr="00B53C23" w:rsidRDefault="00B53C23" w:rsidP="00B53C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sz w:val="32"/>
          <w:szCs w:val="20"/>
          <w:lang w:eastAsia="ru-RU"/>
        </w:rPr>
        <w:t>Контрольная работа должна быть набрана на компьютере и распечатана. В виде исключения контрольная работа может быть исполнена в рукописном варианте.</w:t>
      </w:r>
    </w:p>
    <w:p w:rsidR="00B53C23" w:rsidRPr="00B53C23" w:rsidRDefault="00B53C23" w:rsidP="00B53C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Страницы работы должны быть пронумерованы, первой страницей считается титульный лист, на котором номер страницы не ставится. Обязательно указывается дата выполнения работы, срок представления работы в университет. </w:t>
      </w:r>
    </w:p>
    <w:p w:rsidR="00B53C23" w:rsidRPr="00B53C23" w:rsidRDefault="00B53C23" w:rsidP="00B53C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Титульный лист контрольной работы оформляется по образцу, приведенному в приложении 2. На нем обязательно наличие подписи студента. </w:t>
      </w:r>
    </w:p>
    <w:p w:rsidR="00B53C23" w:rsidRPr="00B53C23" w:rsidRDefault="00B53C23" w:rsidP="00B53C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sz w:val="32"/>
          <w:szCs w:val="20"/>
          <w:lang w:eastAsia="ru-RU"/>
        </w:rPr>
        <w:t>Задачу своего варианта следует переписывать полностью, а заданные величины выписывать отдельно, при этом все числовые величины должны быть переведены в одну систему единиц.</w:t>
      </w:r>
    </w:p>
    <w:p w:rsidR="00B53C23" w:rsidRPr="00B53C23" w:rsidRDefault="00B53C23" w:rsidP="00B53C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sz w:val="32"/>
          <w:szCs w:val="20"/>
          <w:lang w:eastAsia="ru-RU"/>
        </w:rPr>
        <w:t>Для пояснения задач в необходимых случаях делается чертеж.</w:t>
      </w:r>
    </w:p>
    <w:p w:rsidR="00B53C23" w:rsidRPr="00B53C23" w:rsidRDefault="00B53C23" w:rsidP="00B53C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sz w:val="32"/>
          <w:szCs w:val="20"/>
          <w:lang w:eastAsia="ru-RU"/>
        </w:rPr>
        <w:t>Решение задач и используемые формулы должны сопровождаться пояснениями.</w:t>
      </w:r>
    </w:p>
    <w:p w:rsidR="00B53C23" w:rsidRPr="00B53C23" w:rsidRDefault="00B53C23" w:rsidP="00B53C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sz w:val="32"/>
          <w:szCs w:val="20"/>
          <w:lang w:eastAsia="ru-RU"/>
        </w:rPr>
        <w:t>В пояснениях к задаче необходимо указывать основные формулы и законы, на которых базируется решение.</w:t>
      </w:r>
    </w:p>
    <w:p w:rsidR="00B53C23" w:rsidRPr="00B53C23" w:rsidRDefault="00B53C23" w:rsidP="00B53C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sz w:val="32"/>
          <w:szCs w:val="20"/>
          <w:lang w:eastAsia="ru-RU"/>
        </w:rPr>
        <w:t>При получении расчетной формулы, которая нужна для решения задачи, следует приводить ее вывод.</w:t>
      </w:r>
    </w:p>
    <w:p w:rsidR="00B53C23" w:rsidRPr="00B53C23" w:rsidRDefault="00B53C23" w:rsidP="00B53C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sz w:val="32"/>
          <w:szCs w:val="20"/>
          <w:lang w:eastAsia="ru-RU"/>
        </w:rPr>
        <w:t>Решение задачи рекомендуется сделать сначала в общем виде, то есть в буквенных обозначениях, поясняя применяемые при написании формул буквенные обозначения.</w:t>
      </w:r>
    </w:p>
    <w:p w:rsidR="00B53C23" w:rsidRPr="00B53C23" w:rsidRDefault="00B53C23" w:rsidP="00B53C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sz w:val="32"/>
          <w:szCs w:val="20"/>
          <w:lang w:eastAsia="ru-RU"/>
        </w:rPr>
        <w:t>Вычисления следует проводить по расчетным формулам. Все числовые значения величин, необходимые для решения задачи, должны быть выражены в системе СИ.</w:t>
      </w:r>
    </w:p>
    <w:p w:rsidR="00B53C23" w:rsidRPr="00B53C23" w:rsidRDefault="00B53C23" w:rsidP="00B53C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sz w:val="32"/>
          <w:szCs w:val="20"/>
          <w:lang w:eastAsia="ru-RU"/>
        </w:rPr>
        <w:t>Точность расчета определяется числом значащих цифр исходных данных. Константы и другие справочные данные выбираются из таблиц.</w:t>
      </w:r>
    </w:p>
    <w:p w:rsidR="00B53C23" w:rsidRPr="00B53C23" w:rsidRDefault="00B53C23" w:rsidP="00B53C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Следует проверить единицы полученных величин по расчетной формуле и тем самым подтвердить ее правильность, оценить реальность числового ответа.</w:t>
      </w:r>
    </w:p>
    <w:p w:rsidR="00B53C23" w:rsidRPr="00B53C23" w:rsidRDefault="00B53C23" w:rsidP="00B53C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sz w:val="32"/>
          <w:szCs w:val="20"/>
          <w:lang w:eastAsia="ru-RU"/>
        </w:rPr>
        <w:t>Ответы на теоретические вопросы должны быть конкретны, точны и лаконичны.</w:t>
      </w:r>
    </w:p>
    <w:p w:rsidR="00B53C23" w:rsidRPr="00B53C23" w:rsidRDefault="00B53C23" w:rsidP="00B53C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sz w:val="32"/>
          <w:szCs w:val="20"/>
          <w:lang w:eastAsia="ru-RU"/>
        </w:rPr>
        <w:t>В контрольной работе необходимо привести список учебников и учебных пособий, которые использовались при решении задач. Список литературы должен быть помещен в конец работы и выполнен по правилам, закрепленным ГОСТ 7.1-2003.</w:t>
      </w:r>
    </w:p>
    <w:p w:rsidR="00B53C23" w:rsidRPr="00B53C23" w:rsidRDefault="00B53C23" w:rsidP="00B53C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При оформлении контрольной работы таблицы, формулы, графические материалы, сноски к примененным в работе цитатам должны оформляться в соответствии с ГОСТ 7.32-2001. Пример оформления титульного листа контрольной работы приведен в приложении 2.  </w:t>
      </w:r>
    </w:p>
    <w:p w:rsidR="00B53C23" w:rsidRPr="00B53C23" w:rsidRDefault="00B53C23" w:rsidP="00B53C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sz w:val="32"/>
          <w:szCs w:val="20"/>
          <w:lang w:eastAsia="ru-RU"/>
        </w:rPr>
        <w:t>Перечень контрольных вопросов для проверки знаний по дисциплине приведен в приложении 3.</w:t>
      </w:r>
    </w:p>
    <w:p w:rsidR="00B53C23" w:rsidRPr="00B53C23" w:rsidRDefault="00B53C23" w:rsidP="00B53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53C23">
        <w:rPr>
          <w:rFonts w:ascii="Times New Roman" w:eastAsia="Times New Roman" w:hAnsi="Times New Roman" w:cs="Times New Roman"/>
          <w:sz w:val="32"/>
          <w:szCs w:val="20"/>
          <w:lang w:eastAsia="ru-RU"/>
        </w:rPr>
        <w:t>Контрольные работы, представленные без соблюдения указанных правил, а также работы, выполненные не по своему варианту, засчитываться не будут.</w:t>
      </w:r>
    </w:p>
    <w:p w:rsidR="00B53C23" w:rsidRDefault="00B53C23" w:rsidP="00B53C23"/>
    <w:sectPr w:rsidR="00B5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7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C8"/>
    <w:rsid w:val="000320C8"/>
    <w:rsid w:val="00123EAF"/>
    <w:rsid w:val="006D0B94"/>
    <w:rsid w:val="00864B7C"/>
    <w:rsid w:val="00B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2013-11-25T11:36:00Z</dcterms:created>
  <dcterms:modified xsi:type="dcterms:W3CDTF">2013-11-25T11:41:00Z</dcterms:modified>
</cp:coreProperties>
</file>