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249" w:rsidRDefault="00A47249" w:rsidP="00A47249">
      <w:r>
        <w:rPr>
          <w:b/>
          <w:sz w:val="24"/>
        </w:rPr>
        <w:t xml:space="preserve">2.5.  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8.2pt;width:110.2pt;height:81.8pt;z-index:251660288;mso-position-horizontal-relative:text;mso-position-vertical-relative:text">
            <v:imagedata r:id="rId4" o:title=""/>
            <w10:wrap type="square"/>
          </v:shape>
          <o:OLEObject Type="Embed" ProgID="PBrush" ShapeID="_x0000_s1026" DrawAspect="Content" ObjectID="_1446374449" r:id="rId5"/>
        </w:pict>
      </w:r>
      <w:r>
        <w:t xml:space="preserve">На рисунке представлена часть электрической схемы, для которой известны только некоторые параметры: </w:t>
      </w:r>
      <w:r w:rsidRPr="009F0FEA">
        <w:rPr>
          <w:position w:val="-10"/>
        </w:rPr>
        <w:object w:dxaOrig="560" w:dyaOrig="300">
          <v:shape id="_x0000_i1025" type="#_x0000_t75" style="width:27.6pt;height:15pt" o:ole="">
            <v:imagedata r:id="rId6" o:title=""/>
          </v:shape>
          <o:OLEObject Type="Embed" ProgID="Equation.DSMT4" ShapeID="_x0000_i1025" DrawAspect="Content" ObjectID="_1446374435" r:id="rId7"/>
        </w:object>
      </w:r>
      <w:r>
        <w:t xml:space="preserve"> Ом,  </w:t>
      </w:r>
      <w:r w:rsidRPr="009F0FEA">
        <w:rPr>
          <w:position w:val="-10"/>
        </w:rPr>
        <w:object w:dxaOrig="620" w:dyaOrig="300">
          <v:shape id="_x0000_i1026" type="#_x0000_t75" style="width:31.2pt;height:15pt" o:ole="">
            <v:imagedata r:id="rId8" o:title=""/>
          </v:shape>
          <o:OLEObject Type="Embed" ProgID="Equation.DSMT4" ShapeID="_x0000_i1026" DrawAspect="Content" ObjectID="_1446374436" r:id="rId9"/>
        </w:object>
      </w:r>
      <w:r>
        <w:t xml:space="preserve"> Ом, а источники имеют одинаковые внутренние сопротивления. </w:t>
      </w:r>
    </w:p>
    <w:p w:rsidR="00A47249" w:rsidRDefault="00A47249" w:rsidP="00A47249">
      <w:r>
        <w:t xml:space="preserve">Потенциалы </w:t>
      </w:r>
      <w:r w:rsidRPr="009F0FEA">
        <w:rPr>
          <w:position w:val="-10"/>
        </w:rPr>
        <w:object w:dxaOrig="600" w:dyaOrig="300">
          <v:shape id="_x0000_i1027" type="#_x0000_t75" style="width:30pt;height:15pt" o:ole="">
            <v:imagedata r:id="rId10" o:title=""/>
          </v:shape>
          <o:OLEObject Type="Embed" ProgID="Equation.DSMT4" ShapeID="_x0000_i1027" DrawAspect="Content" ObjectID="_1446374437" r:id="rId11"/>
        </w:object>
      </w:r>
      <w:r>
        <w:t xml:space="preserve">В, </w:t>
      </w:r>
      <w:r w:rsidRPr="009F0FEA">
        <w:rPr>
          <w:position w:val="-10"/>
        </w:rPr>
        <w:object w:dxaOrig="580" w:dyaOrig="300">
          <v:shape id="_x0000_i1028" type="#_x0000_t75" style="width:29.4pt;height:15pt" o:ole="">
            <v:imagedata r:id="rId12" o:title=""/>
          </v:shape>
          <o:OLEObject Type="Embed" ProgID="Equation.DSMT4" ShapeID="_x0000_i1028" DrawAspect="Content" ObjectID="_1446374438" r:id="rId13"/>
        </w:object>
      </w:r>
      <w:r>
        <w:t xml:space="preserve">В, а сила тока через сопротивление </w:t>
      </w:r>
      <w:r w:rsidRPr="009F0FEA">
        <w:rPr>
          <w:position w:val="-10"/>
        </w:rPr>
        <w:object w:dxaOrig="279" w:dyaOrig="300">
          <v:shape id="_x0000_i1029" type="#_x0000_t75" style="width:14.4pt;height:15pt" o:ole="">
            <v:imagedata r:id="rId14" o:title=""/>
          </v:shape>
          <o:OLEObject Type="Embed" ProgID="Equation.DSMT4" ShapeID="_x0000_i1029" DrawAspect="Content" ObjectID="_1446374439" r:id="rId15"/>
        </w:object>
      </w:r>
      <w:r>
        <w:t xml:space="preserve"> равна </w:t>
      </w:r>
      <w:r w:rsidRPr="009F0FEA">
        <w:rPr>
          <w:position w:val="-10"/>
        </w:rPr>
        <w:object w:dxaOrig="520" w:dyaOrig="300">
          <v:shape id="_x0000_i1030" type="#_x0000_t75" style="width:25.8pt;height:15pt" o:ole="">
            <v:imagedata r:id="rId16" o:title=""/>
          </v:shape>
          <o:OLEObject Type="Embed" ProgID="Equation.DSMT4" ShapeID="_x0000_i1030" DrawAspect="Content" ObjectID="_1446374440" r:id="rId17"/>
        </w:object>
      </w:r>
      <w:r>
        <w:t>А.</w:t>
      </w:r>
    </w:p>
    <w:p w:rsidR="00A47249" w:rsidRDefault="00A47249" w:rsidP="00A47249">
      <w:r>
        <w:t xml:space="preserve">Чему равна сила тока через сопротивление </w:t>
      </w:r>
      <w:r w:rsidRPr="009F0FEA">
        <w:rPr>
          <w:position w:val="-10"/>
        </w:rPr>
        <w:object w:dxaOrig="260" w:dyaOrig="300">
          <v:shape id="_x0000_i1031" type="#_x0000_t75" style="width:12.6pt;height:15pt" o:ole="">
            <v:imagedata r:id="rId18" o:title=""/>
          </v:shape>
          <o:OLEObject Type="Embed" ProgID="Equation.DSMT4" ShapeID="_x0000_i1031" DrawAspect="Content" ObjectID="_1446374441" r:id="rId19"/>
        </w:object>
      </w:r>
      <w:r>
        <w:t>?</w:t>
      </w:r>
    </w:p>
    <w:p w:rsidR="00A47249" w:rsidRDefault="00A47249" w:rsidP="00A47249">
      <w:pPr>
        <w:rPr>
          <w:b/>
          <w:sz w:val="24"/>
        </w:rPr>
      </w:pPr>
      <w:r>
        <w:t>а) 0,5 А         б) 1,0 А           в) 1,5 А         г) нельзя рассчитать, т.к. не хватает данных</w:t>
      </w:r>
    </w:p>
    <w:p w:rsidR="00A47249" w:rsidRDefault="00A47249" w:rsidP="00A47249">
      <w:r>
        <w:rPr>
          <w:b/>
          <w:sz w:val="24"/>
        </w:rPr>
        <w:t xml:space="preserve">2.6.   </w:t>
      </w:r>
      <w:r>
        <w:rPr>
          <w:noProof/>
        </w:rPr>
        <w:pict>
          <v:shape id="_x0000_s1027" type="#_x0000_t75" style="position:absolute;margin-left:-.05pt;margin-top:9pt;width:58.75pt;height:64.5pt;z-index:251662336;mso-position-horizontal-relative:text;mso-position-vertical-relative:text">
            <v:imagedata r:id="rId20" o:title=""/>
            <w10:wrap type="square"/>
          </v:shape>
          <o:OLEObject Type="Embed" ProgID="PBrush" ShapeID="_x0000_s1027" DrawAspect="Content" ObjectID="_1446374450" r:id="rId21"/>
        </w:pict>
      </w:r>
      <w:r>
        <w:t>Из медной проволоки сделали замкнутый контур и поместили его в однородное магнитное поле так, что линии индукции поля перпендикулярны плоскости, в которой лежит контур. Выберите правильное направление сил, действующих на контур, когда величину индукции магнитного поля начинают медленно увеличивать.</w:t>
      </w:r>
    </w:p>
    <w:p w:rsidR="00A47249" w:rsidRDefault="00A47249" w:rsidP="00A47249">
      <w:r>
        <w:t xml:space="preserve">а) </w:t>
      </w:r>
      <w:r>
        <w:object w:dxaOrig="1650" w:dyaOrig="1575">
          <v:shape id="_x0000_i1032" type="#_x0000_t75" style="width:34.8pt;height:33.6pt" o:ole="">
            <v:imagedata r:id="rId22" o:title=""/>
          </v:shape>
          <o:OLEObject Type="Embed" ProgID="PBrush" ShapeID="_x0000_i1032" DrawAspect="Content" ObjectID="_1446374442" r:id="rId23"/>
        </w:object>
      </w:r>
      <w:r>
        <w:t xml:space="preserve">   б) </w:t>
      </w:r>
      <w:r>
        <w:object w:dxaOrig="2010" w:dyaOrig="2055">
          <v:shape id="_x0000_i1033" type="#_x0000_t75" style="width:36pt;height:36pt" o:ole="">
            <v:imagedata r:id="rId24" o:title=""/>
          </v:shape>
          <o:OLEObject Type="Embed" ProgID="PBrush" ShapeID="_x0000_i1033" DrawAspect="Content" ObjectID="_1446374443" r:id="rId25"/>
        </w:object>
      </w:r>
      <w:r>
        <w:t xml:space="preserve">    в) </w:t>
      </w:r>
      <w:r>
        <w:object w:dxaOrig="2145" w:dyaOrig="2025">
          <v:shape id="_x0000_i1034" type="#_x0000_t75" style="width:39.6pt;height:37.2pt" o:ole="">
            <v:imagedata r:id="rId26" o:title=""/>
          </v:shape>
          <o:OLEObject Type="Embed" ProgID="PBrush" ShapeID="_x0000_i1034" DrawAspect="Content" ObjectID="_1446374444" r:id="rId27"/>
        </w:object>
      </w:r>
      <w:r>
        <w:t xml:space="preserve">   г) </w:t>
      </w:r>
      <w:r>
        <w:object w:dxaOrig="1620" w:dyaOrig="2070">
          <v:shape id="_x0000_i1035" type="#_x0000_t75" style="width:32.4pt;height:42pt" o:ole="">
            <v:imagedata r:id="rId28" o:title=""/>
          </v:shape>
          <o:OLEObject Type="Embed" ProgID="PBrush" ShapeID="_x0000_i1035" DrawAspect="Content" ObjectID="_1446374445" r:id="rId29"/>
        </w:object>
      </w:r>
    </w:p>
    <w:p w:rsidR="00A47249" w:rsidRDefault="00A47249" w:rsidP="00A47249">
      <w:pPr>
        <w:jc w:val="both"/>
      </w:pPr>
      <w:r>
        <w:rPr>
          <w:noProof/>
        </w:rPr>
        <w:pict>
          <v:shape id="_x0000_s1028" type="#_x0000_t75" style="position:absolute;left:0;text-align:left;margin-left:344.05pt;margin-top:4.5pt;width:120.1pt;height:76pt;z-index:251663360">
            <v:imagedata r:id="rId30" o:title=""/>
            <w10:wrap type="square"/>
          </v:shape>
          <o:OLEObject Type="Embed" ProgID="PBrush" ShapeID="_x0000_s1028" DrawAspect="Content" ObjectID="_1446374451" r:id="rId31"/>
        </w:pict>
      </w:r>
      <w:r>
        <w:rPr>
          <w:b/>
          <w:sz w:val="24"/>
        </w:rPr>
        <w:t xml:space="preserve">2.7.   </w:t>
      </w:r>
      <w:r>
        <w:t xml:space="preserve">Электрический заряд </w:t>
      </w:r>
      <w:r>
        <w:rPr>
          <w:lang w:val="en-US"/>
        </w:rPr>
        <w:t>q</w:t>
      </w:r>
      <w:r>
        <w:t xml:space="preserve"> распределен равномерно внутри параллелепипеда квадратного сечения </w:t>
      </w:r>
      <w:r>
        <w:rPr>
          <w:lang w:val="en-US"/>
        </w:rPr>
        <w:t>b</w:t>
      </w:r>
      <w:r>
        <w:rPr>
          <w:vertAlign w:val="subscript"/>
        </w:rPr>
        <w:t>1</w:t>
      </w:r>
      <w:r>
        <w:sym w:font="Symbol" w:char="F0B4"/>
      </w:r>
      <w:r>
        <w:rPr>
          <w:lang w:val="en-US"/>
        </w:rPr>
        <w:t>b</w:t>
      </w:r>
      <w:r>
        <w:rPr>
          <w:vertAlign w:val="subscript"/>
        </w:rPr>
        <w:t>1</w:t>
      </w:r>
      <w:r>
        <w:t xml:space="preserve"> и высотой </w:t>
      </w:r>
      <w:r>
        <w:rPr>
          <w:lang w:val="en-US"/>
        </w:rPr>
        <w:t>h</w:t>
      </w:r>
      <w:r>
        <w:t xml:space="preserve">. Ребро квадратного сечения увеличили до </w:t>
      </w:r>
      <w:r>
        <w:rPr>
          <w:lang w:val="en-US"/>
        </w:rPr>
        <w:t>b</w:t>
      </w:r>
      <w:r>
        <w:rPr>
          <w:vertAlign w:val="subscript"/>
        </w:rPr>
        <w:t>2</w:t>
      </w:r>
      <w:r>
        <w:t xml:space="preserve"> = 2</w:t>
      </w:r>
      <w:r>
        <w:rPr>
          <w:lang w:val="en-US"/>
        </w:rPr>
        <w:t>b</w:t>
      </w:r>
      <w:r>
        <w:rPr>
          <w:vertAlign w:val="subscript"/>
        </w:rPr>
        <w:t>1</w:t>
      </w:r>
      <w:r>
        <w:t xml:space="preserve">, оставив высоту без изменения, и заряд равномерно распределился по новому объему. Во сколько раз уменьшился поток вектора напряженности электрического поля сквозь поверхность параллелепипеда с квадратным сечением </w:t>
      </w:r>
      <w:r>
        <w:rPr>
          <w:lang w:val="en-US"/>
        </w:rPr>
        <w:t>b</w:t>
      </w:r>
      <w:r>
        <w:rPr>
          <w:vertAlign w:val="subscript"/>
        </w:rPr>
        <w:t>1</w:t>
      </w:r>
      <w:r>
        <w:sym w:font="Symbol" w:char="F0B4"/>
      </w:r>
      <w:r>
        <w:rPr>
          <w:lang w:val="en-US"/>
        </w:rPr>
        <w:t>b</w:t>
      </w:r>
      <w:r>
        <w:rPr>
          <w:vertAlign w:val="subscript"/>
        </w:rPr>
        <w:t>1</w:t>
      </w:r>
      <w:r>
        <w:t>.</w:t>
      </w:r>
    </w:p>
    <w:p w:rsidR="00A47249" w:rsidRDefault="00A47249" w:rsidP="00A47249">
      <w:pPr>
        <w:jc w:val="both"/>
      </w:pPr>
      <w:r>
        <w:t>1) в 2 раза    2) в 4 раза        3) в 8 раз      4) не изменился</w:t>
      </w:r>
    </w:p>
    <w:p w:rsidR="00A47249" w:rsidRDefault="00A47249" w:rsidP="00A47249">
      <w:r>
        <w:rPr>
          <w:b/>
          <w:sz w:val="24"/>
        </w:rPr>
        <w:t xml:space="preserve">2.8.   </w:t>
      </w:r>
      <w:r>
        <w:rPr>
          <w:noProof/>
        </w:rPr>
        <w:pict>
          <v:shape id="_x0000_s1029" type="#_x0000_t75" style="position:absolute;margin-left:-.05pt;margin-top:1.2pt;width:120.05pt;height:59.2pt;z-index:251664384;mso-position-horizontal-relative:text;mso-position-vertical-relative:text">
            <v:imagedata r:id="rId32" o:title=""/>
            <w10:wrap type="square"/>
          </v:shape>
          <o:OLEObject Type="Embed" ProgID="PBrush" ShapeID="_x0000_s1029" DrawAspect="Content" ObjectID="_1446374452" r:id="rId33"/>
        </w:pict>
      </w:r>
      <w:r>
        <w:t xml:space="preserve">На двух рисунках представлены амплитудно-частотные характеристики (АЧХ) разных величин в колебательном контуре, состоящем из конденсатора с емкостью С, катушки с индуктивностью </w:t>
      </w:r>
      <w:r>
        <w:rPr>
          <w:lang w:val="en-US"/>
        </w:rPr>
        <w:t>L</w:t>
      </w:r>
      <w:r>
        <w:t xml:space="preserve"> и резистора с сопротивлением </w:t>
      </w:r>
      <w:r>
        <w:rPr>
          <w:lang w:val="en-US"/>
        </w:rPr>
        <w:t>R</w:t>
      </w:r>
      <w:r>
        <w:t xml:space="preserve">. Рисунки </w:t>
      </w:r>
      <w:r>
        <w:rPr>
          <w:lang w:val="en-US"/>
        </w:rPr>
        <w:t>I</w:t>
      </w:r>
      <w:r>
        <w:t xml:space="preserve">  и  </w:t>
      </w:r>
      <w:r>
        <w:rPr>
          <w:lang w:val="en-US"/>
        </w:rPr>
        <w:t>II</w:t>
      </w:r>
      <w:r>
        <w:t xml:space="preserve"> могут соответствовать АЧХ следующих величин:</w:t>
      </w:r>
    </w:p>
    <w:p w:rsidR="00A47249" w:rsidRDefault="00A47249" w:rsidP="00A47249">
      <w:r>
        <w:t xml:space="preserve">а) </w:t>
      </w:r>
      <w:r>
        <w:rPr>
          <w:lang w:val="en-US"/>
        </w:rPr>
        <w:t>I</w:t>
      </w:r>
      <w:r>
        <w:t xml:space="preserve"> - ток  в катушке; </w:t>
      </w:r>
      <w:r>
        <w:rPr>
          <w:lang w:val="en-US"/>
        </w:rPr>
        <w:t>II</w:t>
      </w:r>
      <w:r>
        <w:t>- напряжение на конденсаторе;</w:t>
      </w:r>
    </w:p>
    <w:p w:rsidR="00A47249" w:rsidRDefault="00A47249" w:rsidP="00A47249">
      <w:r>
        <w:t xml:space="preserve">б) </w:t>
      </w:r>
      <w:r>
        <w:rPr>
          <w:lang w:val="en-US"/>
        </w:rPr>
        <w:t>I</w:t>
      </w:r>
      <w:r>
        <w:t xml:space="preserve"> - заряд на конденсаторе; </w:t>
      </w:r>
      <w:r>
        <w:rPr>
          <w:lang w:val="en-US"/>
        </w:rPr>
        <w:t>II</w:t>
      </w:r>
      <w:r>
        <w:t>- напряжение на конденсаторе;</w:t>
      </w:r>
    </w:p>
    <w:p w:rsidR="00A47249" w:rsidRDefault="00A47249" w:rsidP="00A47249">
      <w:r>
        <w:t xml:space="preserve">в) </w:t>
      </w:r>
      <w:r>
        <w:rPr>
          <w:lang w:val="en-US"/>
        </w:rPr>
        <w:t>I</w:t>
      </w:r>
      <w:r>
        <w:t xml:space="preserve"> - напряжение на конденсаторе; </w:t>
      </w:r>
      <w:r>
        <w:rPr>
          <w:lang w:val="en-US"/>
        </w:rPr>
        <w:t>II</w:t>
      </w:r>
      <w:r>
        <w:t>- ток через конденсатор;</w:t>
      </w:r>
    </w:p>
    <w:p w:rsidR="00A47249" w:rsidRPr="0013415D" w:rsidRDefault="00A47249" w:rsidP="00A47249">
      <w:r w:rsidRPr="0013415D">
        <w:rPr>
          <w:b/>
        </w:rPr>
        <w:t xml:space="preserve">2.9.   </w:t>
      </w:r>
      <w:r>
        <w:rPr>
          <w:noProof/>
        </w:rPr>
        <w:pict>
          <v:shape id="_x0000_s1030" type="#_x0000_t75" style="position:absolute;margin-left:0;margin-top:9pt;width:80pt;height:52.75pt;z-index:251666432;mso-position-horizontal-relative:text;mso-position-vertical-relative:text">
            <v:imagedata r:id="rId34" o:title=""/>
            <w10:wrap type="square"/>
          </v:shape>
          <o:OLEObject Type="Embed" ProgID="PBrush" ShapeID="_x0000_s1030" DrawAspect="Content" ObjectID="_1446374453" r:id="rId35"/>
        </w:pict>
      </w:r>
      <w:r w:rsidRPr="0013415D">
        <w:t>Два однородных цилиндра из одинакового материала подключены параллельно к источнику постоянного напряжения. Что можно сказать о соотношении между величинами напряженностей электрического поля в цилиндре А и в цилиндре В?</w:t>
      </w:r>
    </w:p>
    <w:p w:rsidR="00A47249" w:rsidRPr="0013415D" w:rsidRDefault="00A47249" w:rsidP="00A47249">
      <w:r w:rsidRPr="0013415D">
        <w:t xml:space="preserve">а) </w:t>
      </w:r>
      <w:r w:rsidRPr="0013415D">
        <w:rPr>
          <w:position w:val="-10"/>
        </w:rPr>
        <w:object w:dxaOrig="780" w:dyaOrig="300">
          <v:shape id="_x0000_i1036" type="#_x0000_t75" style="width:38.4pt;height:15pt" o:ole="">
            <v:imagedata r:id="rId36" o:title=""/>
          </v:shape>
          <o:OLEObject Type="Embed" ProgID="Equation.DSMT4" ShapeID="_x0000_i1036" DrawAspect="Content" ObjectID="_1446374446" r:id="rId37"/>
        </w:object>
      </w:r>
      <w:r w:rsidRPr="0013415D">
        <w:t xml:space="preserve">   б) </w:t>
      </w:r>
      <w:r w:rsidRPr="0013415D">
        <w:rPr>
          <w:position w:val="-10"/>
        </w:rPr>
        <w:object w:dxaOrig="780" w:dyaOrig="300">
          <v:shape id="_x0000_i1037" type="#_x0000_t75" style="width:38.4pt;height:15pt" o:ole="">
            <v:imagedata r:id="rId38" o:title=""/>
          </v:shape>
          <o:OLEObject Type="Embed" ProgID="Equation.DSMT4" ShapeID="_x0000_i1037" DrawAspect="Content" ObjectID="_1446374447" r:id="rId39"/>
        </w:object>
      </w:r>
      <w:r w:rsidRPr="0013415D">
        <w:t xml:space="preserve">    в) </w:t>
      </w:r>
      <w:r w:rsidRPr="0013415D">
        <w:rPr>
          <w:position w:val="-10"/>
        </w:rPr>
        <w:object w:dxaOrig="780" w:dyaOrig="300">
          <v:shape id="_x0000_i1038" type="#_x0000_t75" style="width:38.4pt;height:15pt" o:ole="">
            <v:imagedata r:id="rId40" o:title=""/>
          </v:shape>
          <o:OLEObject Type="Embed" ProgID="Equation.DSMT4" ShapeID="_x0000_i1038" DrawAspect="Content" ObjectID="_1446374448" r:id="rId41"/>
        </w:object>
      </w:r>
    </w:p>
    <w:p w:rsidR="00504605" w:rsidRDefault="00504605"/>
    <w:sectPr w:rsidR="00504605" w:rsidSect="00504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47249"/>
    <w:rsid w:val="000C5DFB"/>
    <w:rsid w:val="002D65C7"/>
    <w:rsid w:val="004E18E1"/>
    <w:rsid w:val="00504605"/>
    <w:rsid w:val="008554B3"/>
    <w:rsid w:val="00A47249"/>
    <w:rsid w:val="00DB3EB1"/>
    <w:rsid w:val="00FC2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249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png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png"/><Relationship Id="rId42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png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png"/><Relationship Id="rId32" Type="http://schemas.openxmlformats.org/officeDocument/2006/relationships/image" Target="media/image15.png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png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png"/><Relationship Id="rId27" Type="http://schemas.openxmlformats.org/officeDocument/2006/relationships/oleObject" Target="embeddings/oleObject12.bin"/><Relationship Id="rId30" Type="http://schemas.openxmlformats.org/officeDocument/2006/relationships/image" Target="media/image14.png"/><Relationship Id="rId35" Type="http://schemas.openxmlformats.org/officeDocument/2006/relationships/oleObject" Target="embeddings/oleObject16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0E1E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2013-11-19T09:46:00Z</dcterms:created>
  <dcterms:modified xsi:type="dcterms:W3CDTF">2013-11-19T09:48:00Z</dcterms:modified>
</cp:coreProperties>
</file>