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7" w:rsidRPr="00A353B7" w:rsidRDefault="00A353B7">
      <w:pPr>
        <w:rPr>
          <w:rFonts w:ascii="Times New Roman" w:hAnsi="Times New Roman" w:cs="Times New Roman"/>
          <w:sz w:val="24"/>
          <w:szCs w:val="24"/>
        </w:rPr>
      </w:pPr>
      <w:r w:rsidRPr="00A353B7">
        <w:rPr>
          <w:rFonts w:ascii="Times New Roman" w:hAnsi="Times New Roman" w:cs="Times New Roman"/>
          <w:sz w:val="24"/>
          <w:szCs w:val="24"/>
        </w:rPr>
        <w:t>Задача. Строительные материалы.</w:t>
      </w:r>
    </w:p>
    <w:p w:rsidR="00A353B7" w:rsidRPr="00A353B7" w:rsidRDefault="00A353B7">
      <w:pPr>
        <w:rPr>
          <w:rFonts w:ascii="Times New Roman" w:hAnsi="Times New Roman" w:cs="Times New Roman"/>
          <w:sz w:val="24"/>
          <w:szCs w:val="24"/>
        </w:rPr>
      </w:pPr>
      <w:r w:rsidRPr="00A353B7">
        <w:rPr>
          <w:rFonts w:ascii="Times New Roman" w:hAnsi="Times New Roman" w:cs="Times New Roman"/>
          <w:sz w:val="24"/>
          <w:szCs w:val="24"/>
        </w:rPr>
        <w:t>Определить коэффициент размягчения  и дать заключение о водостойкости строительного материала, если известна размягчающая нагрузка при испытании образца в сухом состоянии на гидравлическом прессе 71100кГс</w:t>
      </w:r>
      <w:proofErr w:type="gramStart"/>
      <w:r w:rsidRPr="00A353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53B7">
        <w:rPr>
          <w:rFonts w:ascii="Times New Roman" w:hAnsi="Times New Roman" w:cs="Times New Roman"/>
          <w:sz w:val="24"/>
          <w:szCs w:val="24"/>
        </w:rPr>
        <w:t>площадь образца 350см</w:t>
      </w:r>
      <w:r w:rsidRPr="00A353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53B7">
        <w:rPr>
          <w:rFonts w:ascii="Times New Roman" w:hAnsi="Times New Roman" w:cs="Times New Roman"/>
          <w:sz w:val="24"/>
          <w:szCs w:val="24"/>
        </w:rPr>
        <w:t>. После насыщения водой прочность камня уменьшается на 22,5%</w:t>
      </w:r>
    </w:p>
    <w:sectPr w:rsidR="00A353B7" w:rsidRPr="00A3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B7"/>
    <w:rsid w:val="00A3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2013-11-02T15:16:00Z</dcterms:created>
  <dcterms:modified xsi:type="dcterms:W3CDTF">2013-11-02T15:21:00Z</dcterms:modified>
</cp:coreProperties>
</file>